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9960" w14:textId="3C551925" w:rsidR="00787FE3" w:rsidRPr="0004169F" w:rsidRDefault="00787FE3" w:rsidP="0042574C">
      <w:pPr>
        <w:spacing w:after="0"/>
        <w:jc w:val="both"/>
        <w:rPr>
          <w:rFonts w:cstheme="minorHAnsi"/>
          <w:b/>
        </w:rPr>
      </w:pPr>
      <w:r w:rsidRPr="0004169F">
        <w:rPr>
          <w:rFonts w:cstheme="minorHAnsi"/>
          <w:b/>
        </w:rPr>
        <w:t>Processo Nº 0</w:t>
      </w:r>
      <w:r w:rsidR="001F7A4C">
        <w:rPr>
          <w:rFonts w:cstheme="minorHAnsi"/>
          <w:b/>
        </w:rPr>
        <w:t>8</w:t>
      </w:r>
      <w:r w:rsidRPr="0004169F">
        <w:rPr>
          <w:rFonts w:cstheme="minorHAnsi"/>
          <w:b/>
        </w:rPr>
        <w:t>/2023</w:t>
      </w:r>
    </w:p>
    <w:p w14:paraId="3C7FC2CE" w14:textId="77777777" w:rsidR="00787FE3" w:rsidRPr="0004169F" w:rsidRDefault="00787FE3" w:rsidP="0042574C">
      <w:pPr>
        <w:spacing w:after="0"/>
        <w:jc w:val="both"/>
        <w:rPr>
          <w:rFonts w:cstheme="minorHAnsi"/>
        </w:rPr>
      </w:pPr>
    </w:p>
    <w:p w14:paraId="0C6124E4" w14:textId="77777777" w:rsidR="00787FE3" w:rsidRPr="0004169F" w:rsidRDefault="00787FE3" w:rsidP="0042574C">
      <w:pPr>
        <w:spacing w:after="0"/>
        <w:jc w:val="both"/>
        <w:rPr>
          <w:rFonts w:cstheme="minorHAnsi"/>
          <w:b/>
          <w:bCs/>
        </w:rPr>
      </w:pPr>
      <w:r w:rsidRPr="0004169F">
        <w:rPr>
          <w:rFonts w:cstheme="minorHAnsi"/>
          <w:b/>
          <w:bCs/>
        </w:rPr>
        <w:t xml:space="preserve">Denunciado: </w:t>
      </w:r>
    </w:p>
    <w:p w14:paraId="3E05F3D3" w14:textId="52137CE0" w:rsidR="00787FE3" w:rsidRPr="00787FE3" w:rsidRDefault="00787FE3" w:rsidP="0042574C">
      <w:pPr>
        <w:spacing w:after="0"/>
        <w:jc w:val="both"/>
        <w:rPr>
          <w:rFonts w:cstheme="minorHAnsi"/>
        </w:rPr>
      </w:pPr>
      <w:r w:rsidRPr="00787FE3">
        <w:rPr>
          <w:rFonts w:cstheme="minorHAnsi"/>
        </w:rPr>
        <w:t>Genilson Lemos Teixeira, atleta da equipe Associação Bombeiro Militar.</w:t>
      </w:r>
    </w:p>
    <w:p w14:paraId="1053616D" w14:textId="77777777" w:rsidR="00787FE3" w:rsidRPr="0004169F" w:rsidRDefault="00787FE3" w:rsidP="0042574C">
      <w:pPr>
        <w:spacing w:after="0"/>
        <w:jc w:val="both"/>
        <w:rPr>
          <w:rFonts w:cstheme="minorHAnsi"/>
          <w:b/>
          <w:bCs/>
        </w:rPr>
      </w:pPr>
    </w:p>
    <w:p w14:paraId="0567BBAD" w14:textId="77777777" w:rsidR="00787FE3" w:rsidRPr="0004169F" w:rsidRDefault="00787FE3" w:rsidP="0042574C">
      <w:pPr>
        <w:spacing w:after="0"/>
        <w:jc w:val="both"/>
        <w:rPr>
          <w:rFonts w:cstheme="minorHAnsi"/>
        </w:rPr>
      </w:pPr>
      <w:r w:rsidRPr="0004169F">
        <w:rPr>
          <w:rFonts w:cstheme="minorHAnsi"/>
          <w:b/>
        </w:rPr>
        <w:t>Relatório:</w:t>
      </w:r>
    </w:p>
    <w:p w14:paraId="7A3872BE" w14:textId="4CA7E257" w:rsidR="00BB37AE" w:rsidRDefault="00BB37AE" w:rsidP="0042574C">
      <w:pPr>
        <w:jc w:val="both"/>
      </w:pPr>
    </w:p>
    <w:p w14:paraId="5AE5F7CC" w14:textId="77777777" w:rsidR="00787FE3" w:rsidRPr="0004169F" w:rsidRDefault="00787FE3" w:rsidP="0042574C">
      <w:pPr>
        <w:spacing w:after="0" w:line="240" w:lineRule="auto"/>
        <w:ind w:firstLine="1701"/>
        <w:jc w:val="both"/>
        <w:rPr>
          <w:rFonts w:cstheme="minorHAnsi"/>
        </w:rPr>
      </w:pPr>
    </w:p>
    <w:p w14:paraId="7776CBF4" w14:textId="1045D2B1" w:rsidR="00787FE3" w:rsidRDefault="00787FE3" w:rsidP="0042574C">
      <w:pPr>
        <w:spacing w:after="0" w:line="240" w:lineRule="auto"/>
        <w:ind w:firstLine="851"/>
        <w:jc w:val="both"/>
      </w:pPr>
      <w:r w:rsidRPr="0004169F">
        <w:rPr>
          <w:rFonts w:cstheme="minorHAnsi"/>
        </w:rPr>
        <w:t xml:space="preserve"> O árbitro da partida </w:t>
      </w:r>
      <w:r>
        <w:rPr>
          <w:rFonts w:cstheme="minorHAnsi"/>
        </w:rPr>
        <w:t xml:space="preserve">Associação Bombeiro Militar 01 X 02 Patrimonial – Versátil, Categoria Master, que aconteceu no Campo do </w:t>
      </w:r>
      <w:proofErr w:type="spellStart"/>
      <w:r>
        <w:rPr>
          <w:rFonts w:cstheme="minorHAnsi"/>
        </w:rPr>
        <w:t>Sinpol</w:t>
      </w:r>
      <w:proofErr w:type="spellEnd"/>
      <w:r>
        <w:rPr>
          <w:rFonts w:cstheme="minorHAnsi"/>
        </w:rPr>
        <w:t xml:space="preserve">, no dia 20 de outubro de 2023, anotou em súmula o seguinte relato: </w:t>
      </w:r>
    </w:p>
    <w:p w14:paraId="49D02487" w14:textId="61B082E0" w:rsidR="00787FE3" w:rsidRDefault="00787FE3" w:rsidP="0042574C">
      <w:pPr>
        <w:ind w:firstLine="851"/>
        <w:jc w:val="both"/>
      </w:pPr>
    </w:p>
    <w:p w14:paraId="63E1F86E" w14:textId="2E156D75" w:rsidR="00787FE3" w:rsidRPr="00787FE3" w:rsidRDefault="00787FE3" w:rsidP="0042574C">
      <w:pPr>
        <w:ind w:firstLine="851"/>
        <w:jc w:val="both"/>
        <w:rPr>
          <w:i/>
          <w:iCs/>
        </w:rPr>
      </w:pPr>
      <w:r w:rsidRPr="00787FE3">
        <w:rPr>
          <w:i/>
          <w:iCs/>
        </w:rPr>
        <w:t xml:space="preserve">“Ao término da partida entre as equipes Patrimonial Versátil e Associação Bombeiros Militar, adverti com cartão amarelo por reclamação Sr. Genilson Lemos Teixeira, de nº 16 e o mesmo continuou reclamando e me chamando de </w:t>
      </w:r>
      <w:r w:rsidR="0042574C" w:rsidRPr="00787FE3">
        <w:rPr>
          <w:i/>
          <w:iCs/>
        </w:rPr>
        <w:t>mal-intencionado</w:t>
      </w:r>
      <w:r w:rsidRPr="00787FE3">
        <w:rPr>
          <w:i/>
          <w:iCs/>
        </w:rPr>
        <w:t xml:space="preserve">, após aplicar o cartão vermelho, o mesmo continuou desferindo palavras de baixo calão, tal como: seu vagabundo, amiguinhos dos caras, </w:t>
      </w:r>
      <w:proofErr w:type="spellStart"/>
      <w:r w:rsidRPr="00787FE3">
        <w:rPr>
          <w:i/>
          <w:iCs/>
        </w:rPr>
        <w:t>etc</w:t>
      </w:r>
      <w:proofErr w:type="spellEnd"/>
      <w:r w:rsidRPr="00787FE3">
        <w:rPr>
          <w:i/>
          <w:iCs/>
        </w:rPr>
        <w:t>”.</w:t>
      </w:r>
    </w:p>
    <w:p w14:paraId="451090CF" w14:textId="77777777" w:rsidR="00787FE3" w:rsidRDefault="00787FE3" w:rsidP="0042574C">
      <w:pPr>
        <w:ind w:firstLine="851"/>
        <w:jc w:val="both"/>
      </w:pPr>
    </w:p>
    <w:p w14:paraId="638C18E2" w14:textId="77777777" w:rsidR="00787FE3" w:rsidRDefault="00787FE3" w:rsidP="0042574C">
      <w:pPr>
        <w:spacing w:after="0" w:line="240" w:lineRule="auto"/>
        <w:ind w:firstLine="851"/>
        <w:jc w:val="both"/>
        <w:rPr>
          <w:rFonts w:cstheme="minorHAnsi"/>
        </w:rPr>
      </w:pPr>
      <w:r w:rsidRPr="0004169F">
        <w:rPr>
          <w:rFonts w:cstheme="minorHAnsi"/>
        </w:rPr>
        <w:t>A Procuradoria Desportiva apresentou denúncia com a seguinte sustentação fática-jurídica:</w:t>
      </w:r>
    </w:p>
    <w:p w14:paraId="619A421B" w14:textId="6FEB2D2B" w:rsidR="00787FE3" w:rsidRDefault="00787FE3" w:rsidP="0042574C">
      <w:pPr>
        <w:ind w:firstLine="851"/>
        <w:jc w:val="both"/>
      </w:pPr>
    </w:p>
    <w:p w14:paraId="1B13C2CC" w14:textId="590AE93B" w:rsidR="00787FE3" w:rsidRDefault="009420FD" w:rsidP="0042574C">
      <w:pPr>
        <w:ind w:firstLine="851"/>
        <w:jc w:val="both"/>
      </w:pPr>
      <w:r w:rsidRPr="009420FD">
        <w:rPr>
          <w:b/>
          <w:bCs/>
        </w:rPr>
        <w:t>Art. 258</w:t>
      </w:r>
      <w:r>
        <w:t>. Assumir qualquer conduta contrária à disciplina ou à ética desportiva não tipificada pelas demais regras deste Código. PENA: suspensão de uma a seis partidas, provas ou equivalentes, se praticada por atleta, mesmo se suplente, treinador, médico ou membro da comissão técnica, e suspensão pelo prazo de quinze a cento e oitenta dias, se praticada por qualquer outra pessoa natural submetida este Código</w:t>
      </w:r>
    </w:p>
    <w:p w14:paraId="46A8826E" w14:textId="77777777" w:rsidR="0042574C" w:rsidRDefault="009420FD" w:rsidP="0042574C">
      <w:pPr>
        <w:ind w:firstLine="851"/>
        <w:jc w:val="both"/>
      </w:pPr>
      <w:r>
        <w:t xml:space="preserve">§ 1º É facultado ao órgão judicante substituir a pena de suspensão ela de advertência se a infração for de pequena gravidade. § 2º Constituem exemplos de atitudes contrárias à disciplina ou </w:t>
      </w:r>
      <w:proofErr w:type="spellStart"/>
      <w:r>
        <w:t>àética</w:t>
      </w:r>
      <w:proofErr w:type="spellEnd"/>
      <w:r>
        <w:t xml:space="preserve"> desportiva, para os fins deste artigo, sem prejuízo de outros:</w:t>
      </w:r>
    </w:p>
    <w:p w14:paraId="791989FF" w14:textId="0714DE80" w:rsidR="009420FD" w:rsidRDefault="009420FD" w:rsidP="0042574C">
      <w:pPr>
        <w:ind w:firstLine="851"/>
        <w:jc w:val="both"/>
      </w:pPr>
      <w:r>
        <w:t xml:space="preserve"> I – </w:t>
      </w:r>
      <w:proofErr w:type="gramStart"/>
      <w:r>
        <w:t>desistir</w:t>
      </w:r>
      <w:proofErr w:type="gramEnd"/>
      <w:r>
        <w:t xml:space="preserve"> de disputar partida, depois de iniciada, por abandono, simulação de contusão, ou tentar impedir, por qualquer meio, o seu prosseguimento;</w:t>
      </w:r>
    </w:p>
    <w:p w14:paraId="2E588CDC" w14:textId="77777777" w:rsidR="009420FD" w:rsidRPr="0042574C" w:rsidRDefault="009420FD" w:rsidP="0042574C">
      <w:pPr>
        <w:ind w:firstLine="851"/>
        <w:jc w:val="both"/>
      </w:pPr>
      <w:r>
        <w:t xml:space="preserve">II – </w:t>
      </w:r>
      <w:proofErr w:type="gramStart"/>
      <w:r w:rsidRPr="0042574C">
        <w:t>desrespeitar</w:t>
      </w:r>
      <w:proofErr w:type="gramEnd"/>
      <w:r w:rsidRPr="0042574C">
        <w:t xml:space="preserve"> os membros da equipe de arbitragem, ou reclamar desrespeitosamente contra suas decisões.</w:t>
      </w:r>
    </w:p>
    <w:p w14:paraId="7A5B95B0" w14:textId="77777777" w:rsidR="009420FD" w:rsidRDefault="009420FD" w:rsidP="0042574C">
      <w:pPr>
        <w:ind w:firstLine="851"/>
        <w:jc w:val="both"/>
      </w:pPr>
      <w:r w:rsidRPr="009420FD">
        <w:lastRenderedPageBreak/>
        <w:t xml:space="preserve"> </w:t>
      </w:r>
      <w:r>
        <w:t>As posturas adotadas pelos atletas, por membros de comissão técnica ou dirigentes das equipes devem ser pautadas pela boa conduta formalizada pelo fair play, pela dignidade de aceitar o resultado do certame, positivo ou negativo, de obediência às regras do jogo, de promoção e divulgação do esporte, de combate à violência em prol do desenvolvimento do cidadão, mas jamais, mesmo diante da emoção no calor da disputa, desrespeitar ou desacatar, perturbar os participantes ou expectadores.</w:t>
      </w:r>
    </w:p>
    <w:p w14:paraId="28A069D0" w14:textId="77777777" w:rsidR="009420FD" w:rsidRDefault="009420FD" w:rsidP="0042574C">
      <w:pPr>
        <w:ind w:firstLine="851"/>
        <w:jc w:val="both"/>
      </w:pPr>
      <w:r>
        <w:t xml:space="preserve"> O Senhor GENILSON TEIXEIRA, Atleta da equipe ASSOCIAÇÃOBOMBEIRO MILITAR, não se portando com a disciplina exigida na contenta desportiva, não obstante o estado emocional que uma disputa provoca na pessoa, agiu de forma contrária às diretrizes básicas de bom comportamento, mormente diante do objetivo de haver a promoção da presente COPA SAÚDE: estimular a prática desportiva que proporciona hábitos saudáveis e melhor qualidade de vida, além de promover a integração entre as pessoas. </w:t>
      </w:r>
    </w:p>
    <w:p w14:paraId="4257B8EA" w14:textId="268A7467" w:rsidR="009420FD" w:rsidRDefault="009420FD" w:rsidP="0042574C">
      <w:pPr>
        <w:ind w:firstLine="851"/>
        <w:jc w:val="both"/>
      </w:pPr>
      <w:r>
        <w:t xml:space="preserve">A ninguém é dado ser tolerante em face daquilo que não aprova, ou mesmo conivente por atitudes que entende prejudiciais, mas também </w:t>
      </w:r>
      <w:r w:rsidRPr="009420FD">
        <w:rPr>
          <w:b/>
          <w:bCs/>
          <w:u w:val="single"/>
        </w:rPr>
        <w:t>não é razoável que as reclamações sejam desrespeitosas</w:t>
      </w:r>
      <w:r>
        <w:t>.</w:t>
      </w:r>
    </w:p>
    <w:p w14:paraId="0AE587A0" w14:textId="77777777" w:rsidR="0042574C" w:rsidRDefault="0042574C" w:rsidP="0042574C">
      <w:pPr>
        <w:ind w:firstLine="851"/>
        <w:jc w:val="both"/>
      </w:pPr>
    </w:p>
    <w:p w14:paraId="58AEF917" w14:textId="3E5AC5F3" w:rsidR="0042574C" w:rsidRDefault="0042574C" w:rsidP="0042574C">
      <w:pPr>
        <w:ind w:firstLine="851"/>
        <w:jc w:val="both"/>
      </w:pPr>
      <w:r w:rsidRPr="0042574C">
        <w:rPr>
          <w:b/>
          <w:bCs/>
        </w:rPr>
        <w:t>Pena:</w:t>
      </w:r>
      <w:r>
        <w:t xml:space="preserve"> Ao final, a incursão do Senhor GENILSON LEMOSTEIXEIRA,</w:t>
      </w:r>
      <w:r w:rsidR="001F7A4C">
        <w:t xml:space="preserve"> </w:t>
      </w:r>
      <w:r>
        <w:t>Atleta da equipe ASSOCIAÇÃO BOMBEIRO MILITAR, na tipicidade do</w:t>
      </w:r>
      <w:r w:rsidR="001F7A4C">
        <w:t xml:space="preserve"> </w:t>
      </w:r>
      <w:r>
        <w:t xml:space="preserve">art. 258, §2º, inciso II, primeira expressão, do CBJD e, por conseguinte, a </w:t>
      </w:r>
      <w:r w:rsidR="001F7A4C">
        <w:t>incidência da penalidade</w:t>
      </w:r>
      <w:r>
        <w:t xml:space="preserve"> de suspensão de 02 (duas) partidas, em estrita </w:t>
      </w:r>
      <w:r w:rsidR="001F7A4C">
        <w:t xml:space="preserve">observância </w:t>
      </w:r>
      <w:r>
        <w:t>aos</w:t>
      </w:r>
      <w:r w:rsidR="001F7A4C">
        <w:t xml:space="preserve"> </w:t>
      </w:r>
      <w:r>
        <w:t>princípios da razoabilidade e proporcionalidade, em observância também</w:t>
      </w:r>
      <w:r w:rsidR="001F7A4C">
        <w:t xml:space="preserve"> </w:t>
      </w:r>
      <w:r>
        <w:t>a</w:t>
      </w:r>
      <w:r w:rsidR="001F7A4C">
        <w:t xml:space="preserve"> d</w:t>
      </w:r>
      <w:r>
        <w:t>o</w:t>
      </w:r>
      <w:r w:rsidR="001F7A4C">
        <w:t xml:space="preserve"> </w:t>
      </w:r>
      <w:r>
        <w:t>art. 17do</w:t>
      </w:r>
      <w:r w:rsidR="001F7A4C">
        <w:t xml:space="preserve"> </w:t>
      </w:r>
      <w:r>
        <w:t xml:space="preserve">RGC. </w:t>
      </w:r>
    </w:p>
    <w:p w14:paraId="31B64641" w14:textId="77777777" w:rsidR="0042574C" w:rsidRDefault="0042574C" w:rsidP="0042574C">
      <w:pPr>
        <w:spacing w:after="0" w:line="240" w:lineRule="auto"/>
        <w:ind w:firstLine="851"/>
        <w:jc w:val="both"/>
        <w:rPr>
          <w:rFonts w:cstheme="minorHAnsi"/>
          <w:b/>
        </w:rPr>
      </w:pPr>
    </w:p>
    <w:p w14:paraId="14E48812" w14:textId="49A09D10" w:rsidR="0042574C" w:rsidRPr="0004169F" w:rsidRDefault="0042574C" w:rsidP="0042574C">
      <w:pPr>
        <w:spacing w:after="0" w:line="240" w:lineRule="auto"/>
        <w:ind w:firstLine="851"/>
        <w:jc w:val="both"/>
        <w:rPr>
          <w:rFonts w:cstheme="minorHAnsi"/>
          <w:b/>
        </w:rPr>
      </w:pPr>
      <w:r w:rsidRPr="0004169F">
        <w:rPr>
          <w:rFonts w:cstheme="minorHAnsi"/>
          <w:b/>
        </w:rPr>
        <w:t>Decisão:</w:t>
      </w:r>
    </w:p>
    <w:p w14:paraId="1E44CD1E" w14:textId="77777777" w:rsidR="0042574C" w:rsidRPr="0004169F" w:rsidRDefault="0042574C" w:rsidP="0042574C">
      <w:pPr>
        <w:spacing w:after="0" w:line="240" w:lineRule="auto"/>
        <w:ind w:firstLine="851"/>
        <w:jc w:val="both"/>
        <w:rPr>
          <w:rFonts w:cstheme="minorHAnsi"/>
        </w:rPr>
      </w:pPr>
    </w:p>
    <w:p w14:paraId="04309F40" w14:textId="3B86CECA" w:rsidR="0042574C" w:rsidRPr="0004169F" w:rsidRDefault="0042574C" w:rsidP="0042574C">
      <w:pPr>
        <w:spacing w:after="0" w:line="240" w:lineRule="auto"/>
        <w:ind w:firstLine="851"/>
        <w:jc w:val="both"/>
        <w:rPr>
          <w:rFonts w:cstheme="minorHAnsi"/>
        </w:rPr>
      </w:pPr>
      <w:r w:rsidRPr="0004169F">
        <w:rPr>
          <w:rFonts w:cstheme="minorHAnsi"/>
        </w:rPr>
        <w:t xml:space="preserve">Após debate entre os </w:t>
      </w:r>
      <w:r>
        <w:rPr>
          <w:rFonts w:cstheme="minorHAnsi"/>
        </w:rPr>
        <w:t xml:space="preserve">três </w:t>
      </w:r>
      <w:r w:rsidRPr="0004169F">
        <w:rPr>
          <w:rFonts w:cstheme="minorHAnsi"/>
        </w:rPr>
        <w:t>auditores</w:t>
      </w:r>
      <w:r>
        <w:rPr>
          <w:rFonts w:cstheme="minorHAnsi"/>
        </w:rPr>
        <w:t xml:space="preserve">, </w:t>
      </w:r>
      <w:r w:rsidRPr="0004169F">
        <w:rPr>
          <w:rFonts w:cstheme="minorHAnsi"/>
        </w:rPr>
        <w:t xml:space="preserve">por dois votos a um, acatou-se o voto do relator.  </w:t>
      </w:r>
    </w:p>
    <w:p w14:paraId="585A0389" w14:textId="77777777" w:rsidR="0042574C" w:rsidRPr="0004169F" w:rsidRDefault="0042574C" w:rsidP="0042574C">
      <w:pPr>
        <w:spacing w:after="0" w:line="240" w:lineRule="auto"/>
        <w:ind w:firstLine="851"/>
        <w:jc w:val="both"/>
        <w:rPr>
          <w:rFonts w:cstheme="minorHAnsi"/>
          <w:u w:val="single"/>
        </w:rPr>
      </w:pPr>
    </w:p>
    <w:p w14:paraId="7C2CEF5D" w14:textId="77777777" w:rsidR="0042574C" w:rsidRPr="0004169F" w:rsidRDefault="0042574C" w:rsidP="0042574C">
      <w:pPr>
        <w:spacing w:after="0" w:line="240" w:lineRule="auto"/>
        <w:ind w:firstLine="851"/>
        <w:jc w:val="both"/>
        <w:rPr>
          <w:rFonts w:cstheme="minorHAnsi"/>
          <w:color w:val="222222"/>
          <w:shd w:val="clear" w:color="auto" w:fill="FFFFFF"/>
        </w:rPr>
      </w:pPr>
    </w:p>
    <w:p w14:paraId="62E7B6EC" w14:textId="42EA7BBC" w:rsidR="0042574C" w:rsidRPr="0042574C" w:rsidRDefault="0042574C" w:rsidP="0042574C">
      <w:pPr>
        <w:spacing w:after="0" w:line="240" w:lineRule="auto"/>
        <w:ind w:firstLine="851"/>
        <w:jc w:val="center"/>
        <w:rPr>
          <w:rFonts w:cstheme="minorHAnsi"/>
        </w:rPr>
      </w:pPr>
      <w:r w:rsidRPr="0042574C">
        <w:rPr>
          <w:rFonts w:cstheme="minorHAnsi"/>
        </w:rPr>
        <w:t xml:space="preserve">Matheus Valerius </w:t>
      </w:r>
      <w:proofErr w:type="spellStart"/>
      <w:r w:rsidRPr="0042574C">
        <w:rPr>
          <w:rFonts w:cstheme="minorHAnsi"/>
        </w:rPr>
        <w:t>Brunharo</w:t>
      </w:r>
      <w:proofErr w:type="spellEnd"/>
    </w:p>
    <w:p w14:paraId="6E616A8D" w14:textId="77777777" w:rsidR="0042574C" w:rsidRPr="0042574C" w:rsidRDefault="0042574C" w:rsidP="0042574C">
      <w:pPr>
        <w:spacing w:after="0" w:line="240" w:lineRule="auto"/>
        <w:ind w:firstLine="851"/>
        <w:jc w:val="center"/>
        <w:rPr>
          <w:rFonts w:cstheme="minorHAnsi"/>
          <w:shd w:val="clear" w:color="auto" w:fill="FFFFFF"/>
        </w:rPr>
      </w:pPr>
      <w:r w:rsidRPr="0042574C">
        <w:rPr>
          <w:rFonts w:cstheme="minorHAnsi"/>
          <w:shd w:val="clear" w:color="auto" w:fill="FFFFFF"/>
        </w:rPr>
        <w:t>Auditor da Comissão Disciplinar</w:t>
      </w:r>
    </w:p>
    <w:p w14:paraId="2A4195DD" w14:textId="77777777" w:rsidR="0042574C" w:rsidRPr="0042574C" w:rsidRDefault="0042574C" w:rsidP="0042574C">
      <w:pPr>
        <w:spacing w:after="0" w:line="240" w:lineRule="auto"/>
        <w:ind w:firstLine="851"/>
        <w:jc w:val="center"/>
        <w:rPr>
          <w:rFonts w:cstheme="minorHAnsi"/>
          <w:shd w:val="clear" w:color="auto" w:fill="FFFFFF"/>
        </w:rPr>
      </w:pPr>
    </w:p>
    <w:p w14:paraId="311F15D4" w14:textId="77777777" w:rsidR="0042574C" w:rsidRPr="0042574C" w:rsidRDefault="0042574C" w:rsidP="0042574C">
      <w:pPr>
        <w:spacing w:after="0" w:line="240" w:lineRule="auto"/>
        <w:jc w:val="center"/>
        <w:rPr>
          <w:rFonts w:cstheme="minorHAnsi"/>
          <w:shd w:val="clear" w:color="auto" w:fill="FFFFFF"/>
        </w:rPr>
      </w:pPr>
    </w:p>
    <w:p w14:paraId="4791B3CF" w14:textId="43E6D452" w:rsidR="0042574C" w:rsidRPr="0042574C" w:rsidRDefault="0042574C" w:rsidP="0042574C">
      <w:pPr>
        <w:spacing w:after="0" w:line="240" w:lineRule="auto"/>
        <w:jc w:val="center"/>
        <w:rPr>
          <w:rFonts w:cstheme="minorHAnsi"/>
          <w:shd w:val="clear" w:color="auto" w:fill="FFFFFF"/>
        </w:rPr>
      </w:pPr>
      <w:r w:rsidRPr="0042574C">
        <w:rPr>
          <w:rFonts w:cstheme="minorHAnsi"/>
          <w:shd w:val="clear" w:color="auto" w:fill="FFFFFF"/>
        </w:rPr>
        <w:t xml:space="preserve">                Ariane Martins </w:t>
      </w:r>
      <w:proofErr w:type="spellStart"/>
      <w:r w:rsidRPr="0042574C">
        <w:rPr>
          <w:rFonts w:cstheme="minorHAnsi"/>
          <w:shd w:val="clear" w:color="auto" w:fill="FFFFFF"/>
        </w:rPr>
        <w:t>Yamamuchi</w:t>
      </w:r>
      <w:proofErr w:type="spellEnd"/>
    </w:p>
    <w:p w14:paraId="3BABF04E" w14:textId="4731DA70" w:rsidR="0042574C" w:rsidRPr="0042574C" w:rsidRDefault="0042574C" w:rsidP="0042574C">
      <w:pPr>
        <w:spacing w:after="0" w:line="240" w:lineRule="auto"/>
        <w:jc w:val="center"/>
        <w:rPr>
          <w:rFonts w:cstheme="minorHAnsi"/>
          <w:shd w:val="clear" w:color="auto" w:fill="FFFFFF"/>
        </w:rPr>
      </w:pPr>
      <w:r w:rsidRPr="0042574C">
        <w:rPr>
          <w:rFonts w:cstheme="minorHAnsi"/>
          <w:shd w:val="clear" w:color="auto" w:fill="FFFFFF"/>
        </w:rPr>
        <w:t xml:space="preserve">                Auditora da Comissão Disciplinar.</w:t>
      </w:r>
    </w:p>
    <w:p w14:paraId="4E2EAD96" w14:textId="77777777" w:rsidR="0042574C" w:rsidRPr="0042574C" w:rsidRDefault="0042574C" w:rsidP="0042574C">
      <w:pPr>
        <w:spacing w:after="0" w:line="240" w:lineRule="auto"/>
        <w:jc w:val="center"/>
        <w:rPr>
          <w:rFonts w:cstheme="minorHAnsi"/>
          <w:shd w:val="clear" w:color="auto" w:fill="FFFFFF"/>
        </w:rPr>
      </w:pPr>
    </w:p>
    <w:p w14:paraId="22557594" w14:textId="77777777" w:rsidR="0042574C" w:rsidRPr="0042574C" w:rsidRDefault="0042574C" w:rsidP="0042574C">
      <w:pPr>
        <w:spacing w:after="0" w:line="240" w:lineRule="auto"/>
        <w:jc w:val="center"/>
        <w:rPr>
          <w:rFonts w:cstheme="minorHAnsi"/>
          <w:shd w:val="clear" w:color="auto" w:fill="FFFFFF"/>
        </w:rPr>
      </w:pPr>
    </w:p>
    <w:p w14:paraId="438C647D" w14:textId="3F145B7E" w:rsidR="0042574C" w:rsidRPr="0042574C" w:rsidRDefault="0042574C" w:rsidP="0042574C">
      <w:pPr>
        <w:spacing w:after="0" w:line="240" w:lineRule="auto"/>
        <w:jc w:val="center"/>
        <w:rPr>
          <w:rFonts w:cstheme="minorHAnsi"/>
          <w:shd w:val="clear" w:color="auto" w:fill="FFFFFF"/>
        </w:rPr>
      </w:pPr>
      <w:r w:rsidRPr="0042574C">
        <w:rPr>
          <w:rFonts w:cstheme="minorHAnsi"/>
        </w:rPr>
        <w:t xml:space="preserve">                    Gustavo Adolfo Amorim de Deus</w:t>
      </w:r>
    </w:p>
    <w:p w14:paraId="7BF7F250" w14:textId="03CFC08F" w:rsidR="0042574C" w:rsidRPr="0042574C" w:rsidRDefault="0042574C" w:rsidP="0042574C">
      <w:pPr>
        <w:spacing w:after="0" w:line="240" w:lineRule="auto"/>
        <w:jc w:val="center"/>
      </w:pPr>
      <w:r w:rsidRPr="0042574C">
        <w:rPr>
          <w:rFonts w:cstheme="minorHAnsi"/>
          <w:shd w:val="clear" w:color="auto" w:fill="FFFFFF"/>
        </w:rPr>
        <w:t xml:space="preserve">                      Auditor da Comissão Disciplinar</w:t>
      </w:r>
    </w:p>
    <w:sectPr w:rsidR="0042574C" w:rsidRPr="0042574C" w:rsidSect="00272B12">
      <w:headerReference w:type="default" r:id="rId7"/>
      <w:footerReference w:type="default" r:id="rId8"/>
      <w:pgSz w:w="11906" w:h="16838"/>
      <w:pgMar w:top="3402" w:right="1558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D5A6" w14:textId="77777777" w:rsidR="003011D2" w:rsidRDefault="003011D2" w:rsidP="00BB37AE">
      <w:pPr>
        <w:spacing w:after="0" w:line="240" w:lineRule="auto"/>
      </w:pPr>
      <w:r>
        <w:separator/>
      </w:r>
    </w:p>
  </w:endnote>
  <w:endnote w:type="continuationSeparator" w:id="0">
    <w:p w14:paraId="15543BB1" w14:textId="77777777" w:rsidR="003011D2" w:rsidRDefault="003011D2" w:rsidP="00BB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73FE" w14:textId="77777777" w:rsidR="00BB37AE" w:rsidRDefault="00BB37A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DCD0015" wp14:editId="243BFB15">
          <wp:simplePos x="0" y="0"/>
          <wp:positionH relativeFrom="margin">
            <wp:posOffset>-763905</wp:posOffset>
          </wp:positionH>
          <wp:positionV relativeFrom="paragraph">
            <wp:posOffset>-601345</wp:posOffset>
          </wp:positionV>
          <wp:extent cx="7595760" cy="1327868"/>
          <wp:effectExtent l="0" t="0" r="5715" b="5715"/>
          <wp:wrapNone/>
          <wp:docPr id="9" name="Imagem 1" descr="Timbrado_Copa_rodapé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rodapé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760" cy="132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0EA4" w14:textId="77777777" w:rsidR="003011D2" w:rsidRDefault="003011D2" w:rsidP="00BB37AE">
      <w:pPr>
        <w:spacing w:after="0" w:line="240" w:lineRule="auto"/>
      </w:pPr>
      <w:r>
        <w:separator/>
      </w:r>
    </w:p>
  </w:footnote>
  <w:footnote w:type="continuationSeparator" w:id="0">
    <w:p w14:paraId="6D7CD0E5" w14:textId="77777777" w:rsidR="003011D2" w:rsidRDefault="003011D2" w:rsidP="00BB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D70B" w14:textId="77777777" w:rsidR="00BB37AE" w:rsidRDefault="00BB37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ABD7C5C" wp14:editId="1258A560">
          <wp:simplePos x="0" y="0"/>
          <wp:positionH relativeFrom="column">
            <wp:posOffset>-1045319</wp:posOffset>
          </wp:positionH>
          <wp:positionV relativeFrom="paragraph">
            <wp:posOffset>-291925</wp:posOffset>
          </wp:positionV>
          <wp:extent cx="7532632" cy="1718441"/>
          <wp:effectExtent l="19050" t="0" r="0" b="0"/>
          <wp:wrapNone/>
          <wp:docPr id="8" name="Imagem 0" descr="Timbrado_Copa_topo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Copa_topo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632" cy="1718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AE"/>
    <w:rsid w:val="00000E4F"/>
    <w:rsid w:val="000B7B1C"/>
    <w:rsid w:val="000D525F"/>
    <w:rsid w:val="00151294"/>
    <w:rsid w:val="0019216B"/>
    <w:rsid w:val="001F7A4C"/>
    <w:rsid w:val="00272B12"/>
    <w:rsid w:val="003011D2"/>
    <w:rsid w:val="003063B9"/>
    <w:rsid w:val="00307501"/>
    <w:rsid w:val="00307BE1"/>
    <w:rsid w:val="0042574C"/>
    <w:rsid w:val="00521810"/>
    <w:rsid w:val="00600B61"/>
    <w:rsid w:val="006C78CD"/>
    <w:rsid w:val="006E75E4"/>
    <w:rsid w:val="006E7F53"/>
    <w:rsid w:val="00787FE3"/>
    <w:rsid w:val="007907F2"/>
    <w:rsid w:val="0080543E"/>
    <w:rsid w:val="009420FD"/>
    <w:rsid w:val="0099038A"/>
    <w:rsid w:val="00A403D3"/>
    <w:rsid w:val="00A94F0B"/>
    <w:rsid w:val="00AC1574"/>
    <w:rsid w:val="00BB37AE"/>
    <w:rsid w:val="00C41AA1"/>
    <w:rsid w:val="00C45098"/>
    <w:rsid w:val="00C92E3D"/>
    <w:rsid w:val="00D102C1"/>
    <w:rsid w:val="00DB5667"/>
    <w:rsid w:val="00DD3283"/>
    <w:rsid w:val="00DE63F6"/>
    <w:rsid w:val="00E326C7"/>
    <w:rsid w:val="00E805BD"/>
    <w:rsid w:val="00F42D8E"/>
    <w:rsid w:val="00F527A5"/>
    <w:rsid w:val="00F614C9"/>
    <w:rsid w:val="00FA0E8C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2CA3"/>
  <w15:docId w15:val="{502CBB15-00B1-4C93-9B9B-D8CFB8BE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3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7AE"/>
  </w:style>
  <w:style w:type="paragraph" w:styleId="Rodap">
    <w:name w:val="footer"/>
    <w:basedOn w:val="Normal"/>
    <w:link w:val="RodapChar"/>
    <w:uiPriority w:val="99"/>
    <w:unhideWhenUsed/>
    <w:rsid w:val="00BB3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7AE"/>
  </w:style>
  <w:style w:type="paragraph" w:styleId="Textodebalo">
    <w:name w:val="Balloon Text"/>
    <w:basedOn w:val="Normal"/>
    <w:link w:val="TextodebaloChar"/>
    <w:uiPriority w:val="99"/>
    <w:semiHidden/>
    <w:unhideWhenUsed/>
    <w:rsid w:val="00BB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7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525F"/>
    <w:pPr>
      <w:ind w:left="720"/>
      <w:contextualSpacing/>
    </w:pPr>
  </w:style>
  <w:style w:type="table" w:customStyle="1" w:styleId="TableGrid">
    <w:name w:val="TableGrid"/>
    <w:rsid w:val="00A94F0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3EDE-F571-47C5-845E-2062307F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Celio</dc:creator>
  <cp:lastModifiedBy>PRISCILA MIRANDA HONÓRIO </cp:lastModifiedBy>
  <cp:revision>2</cp:revision>
  <cp:lastPrinted>2023-09-01T15:55:00Z</cp:lastPrinted>
  <dcterms:created xsi:type="dcterms:W3CDTF">2023-11-06T20:26:00Z</dcterms:created>
  <dcterms:modified xsi:type="dcterms:W3CDTF">2023-11-06T20:26:00Z</dcterms:modified>
</cp:coreProperties>
</file>