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A146" w14:textId="77777777" w:rsidR="000043AB" w:rsidRPr="00FD41C8" w:rsidRDefault="000043AB" w:rsidP="000043AB"/>
    <w:p w14:paraId="39E1B639" w14:textId="77777777" w:rsidR="000043AB" w:rsidRPr="0004169F" w:rsidRDefault="000043AB" w:rsidP="000043AB">
      <w:pPr>
        <w:spacing w:after="0"/>
        <w:jc w:val="right"/>
        <w:rPr>
          <w:rFonts w:cstheme="minorHAnsi"/>
        </w:rPr>
      </w:pPr>
    </w:p>
    <w:p w14:paraId="2318809A" w14:textId="77777777" w:rsidR="000043AB" w:rsidRPr="0004169F" w:rsidRDefault="000043AB" w:rsidP="000043AB">
      <w:pPr>
        <w:spacing w:after="0"/>
        <w:jc w:val="right"/>
        <w:rPr>
          <w:rFonts w:cstheme="minorHAnsi"/>
        </w:rPr>
      </w:pPr>
      <w:r w:rsidRPr="0004169F">
        <w:rPr>
          <w:rFonts w:cstheme="minorHAnsi"/>
        </w:rPr>
        <w:t>Campo Grande/MS, 01 de novembro de 2023</w:t>
      </w:r>
    </w:p>
    <w:p w14:paraId="7E0A49E4" w14:textId="77777777" w:rsidR="000043AB" w:rsidRPr="0004169F" w:rsidRDefault="000043AB" w:rsidP="000043AB">
      <w:pPr>
        <w:spacing w:after="0"/>
        <w:rPr>
          <w:rFonts w:cstheme="minorHAnsi"/>
          <w:b/>
        </w:rPr>
      </w:pPr>
    </w:p>
    <w:p w14:paraId="6BC1A7A3" w14:textId="77777777" w:rsidR="000043AB" w:rsidRPr="0004169F" w:rsidRDefault="000043AB" w:rsidP="000043AB">
      <w:pPr>
        <w:spacing w:after="0"/>
        <w:rPr>
          <w:rFonts w:cstheme="minorHAnsi"/>
          <w:b/>
        </w:rPr>
      </w:pPr>
    </w:p>
    <w:p w14:paraId="7F490322" w14:textId="067AF360" w:rsidR="000043AB" w:rsidRPr="0004169F" w:rsidRDefault="000043AB" w:rsidP="000043AB">
      <w:pPr>
        <w:spacing w:after="0"/>
        <w:jc w:val="both"/>
        <w:rPr>
          <w:rFonts w:cstheme="minorHAnsi"/>
          <w:b/>
        </w:rPr>
      </w:pPr>
      <w:r w:rsidRPr="0004169F">
        <w:rPr>
          <w:rFonts w:cstheme="minorHAnsi"/>
          <w:b/>
        </w:rPr>
        <w:t xml:space="preserve">Processo Nº </w:t>
      </w:r>
      <w:r w:rsidR="00D161CC">
        <w:rPr>
          <w:rFonts w:cstheme="minorHAnsi"/>
          <w:b/>
        </w:rPr>
        <w:t>07</w:t>
      </w:r>
      <w:r w:rsidRPr="0004169F">
        <w:rPr>
          <w:rFonts w:cstheme="minorHAnsi"/>
          <w:b/>
        </w:rPr>
        <w:t>/2023</w:t>
      </w:r>
    </w:p>
    <w:p w14:paraId="2F0A3759" w14:textId="77777777" w:rsidR="000043AB" w:rsidRPr="0004169F" w:rsidRDefault="000043AB" w:rsidP="000043AB">
      <w:pPr>
        <w:spacing w:after="0"/>
        <w:jc w:val="both"/>
        <w:rPr>
          <w:rFonts w:cstheme="minorHAnsi"/>
        </w:rPr>
      </w:pPr>
    </w:p>
    <w:p w14:paraId="35FA1EE2" w14:textId="77777777" w:rsidR="000043AB" w:rsidRPr="0004169F" w:rsidRDefault="000043AB" w:rsidP="000043AB">
      <w:pPr>
        <w:spacing w:after="0"/>
        <w:jc w:val="both"/>
        <w:rPr>
          <w:rFonts w:cstheme="minorHAnsi"/>
          <w:b/>
          <w:bCs/>
        </w:rPr>
      </w:pPr>
      <w:r w:rsidRPr="0004169F">
        <w:rPr>
          <w:rFonts w:cstheme="minorHAnsi"/>
          <w:b/>
          <w:bCs/>
        </w:rPr>
        <w:t xml:space="preserve">Denunciado: </w:t>
      </w:r>
    </w:p>
    <w:p w14:paraId="577F9DDD" w14:textId="77777777" w:rsidR="000043AB" w:rsidRPr="0004169F" w:rsidRDefault="000043AB" w:rsidP="000043AB">
      <w:pPr>
        <w:spacing w:after="0"/>
        <w:jc w:val="both"/>
        <w:rPr>
          <w:rFonts w:cstheme="minorHAnsi"/>
          <w:b/>
          <w:bCs/>
        </w:rPr>
      </w:pPr>
      <w:r w:rsidRPr="0004169F">
        <w:rPr>
          <w:rFonts w:cstheme="minorHAnsi"/>
          <w:b/>
          <w:bCs/>
        </w:rPr>
        <w:t>RAFAEL SILVA DOS REIS, Atleta da equipe RIBAS DO RIO PARDO</w:t>
      </w:r>
    </w:p>
    <w:p w14:paraId="55D8185A" w14:textId="77777777" w:rsidR="000043AB" w:rsidRPr="0004169F" w:rsidRDefault="000043AB" w:rsidP="000043AB">
      <w:pPr>
        <w:spacing w:after="0"/>
        <w:rPr>
          <w:rFonts w:cstheme="minorHAnsi"/>
          <w:b/>
          <w:bCs/>
        </w:rPr>
      </w:pPr>
    </w:p>
    <w:p w14:paraId="5E2B1234" w14:textId="77777777" w:rsidR="000043AB" w:rsidRPr="0004169F" w:rsidRDefault="000043AB" w:rsidP="000043AB">
      <w:pPr>
        <w:spacing w:after="0"/>
        <w:rPr>
          <w:rFonts w:cstheme="minorHAnsi"/>
        </w:rPr>
      </w:pPr>
      <w:r w:rsidRPr="0004169F">
        <w:rPr>
          <w:rFonts w:cstheme="minorHAnsi"/>
          <w:b/>
        </w:rPr>
        <w:t>Relatório:</w:t>
      </w:r>
    </w:p>
    <w:p w14:paraId="3566491B" w14:textId="77777777" w:rsidR="000043AB" w:rsidRPr="0004169F" w:rsidRDefault="000043AB" w:rsidP="000043AB">
      <w:pPr>
        <w:spacing w:after="0" w:line="240" w:lineRule="auto"/>
        <w:ind w:firstLine="1701"/>
        <w:jc w:val="both"/>
        <w:rPr>
          <w:rFonts w:cstheme="minorHAnsi"/>
        </w:rPr>
      </w:pPr>
    </w:p>
    <w:p w14:paraId="300F6016" w14:textId="77777777" w:rsidR="000043AB" w:rsidRPr="0004169F" w:rsidRDefault="000043AB" w:rsidP="000043AB">
      <w:pPr>
        <w:spacing w:after="0" w:line="240" w:lineRule="auto"/>
        <w:ind w:firstLine="1701"/>
        <w:jc w:val="both"/>
        <w:rPr>
          <w:rFonts w:cstheme="minorHAnsi"/>
        </w:rPr>
      </w:pPr>
      <w:r w:rsidRPr="0004169F">
        <w:rPr>
          <w:rFonts w:cstheme="minorHAnsi"/>
        </w:rPr>
        <w:t xml:space="preserve"> O árbitro da partida Cassems 03X04 Ribas do Rio Pardo, acontecida no campo da ACP, no dia 18/10/2023, anotou em súmula o seguinte relato:</w:t>
      </w:r>
    </w:p>
    <w:p w14:paraId="58E5E636" w14:textId="77777777" w:rsidR="000043AB" w:rsidRPr="0004169F" w:rsidRDefault="000043AB" w:rsidP="000043AB">
      <w:pPr>
        <w:spacing w:after="0" w:line="240" w:lineRule="auto"/>
        <w:ind w:firstLine="1701"/>
        <w:jc w:val="both"/>
        <w:rPr>
          <w:rFonts w:cstheme="minorHAnsi"/>
        </w:rPr>
      </w:pPr>
    </w:p>
    <w:p w14:paraId="06BD84A1" w14:textId="77777777" w:rsidR="000043AB" w:rsidRDefault="000043AB" w:rsidP="000043AB">
      <w:pPr>
        <w:spacing w:after="0" w:line="240" w:lineRule="auto"/>
        <w:ind w:firstLine="1701"/>
        <w:jc w:val="both"/>
        <w:rPr>
          <w:rFonts w:cstheme="minorHAnsi"/>
          <w:i/>
        </w:rPr>
      </w:pPr>
      <w:r w:rsidRPr="0004169F">
        <w:rPr>
          <w:rFonts w:cstheme="minorHAnsi"/>
          <w:i/>
        </w:rPr>
        <w:t xml:space="preserve"> "Aos 23 minutos do primeiro tempo, o jogador Rafael Silva dos Reis, da equipe Ribas do Rio Pardo, após marcação pesada do zagueiro, o mesmo revidou com uma cotovelada no jogador adversário"</w:t>
      </w:r>
    </w:p>
    <w:p w14:paraId="2F95D441" w14:textId="77777777" w:rsidR="000043AB" w:rsidRPr="0004169F" w:rsidRDefault="000043AB" w:rsidP="000043AB">
      <w:pPr>
        <w:spacing w:after="0" w:line="240" w:lineRule="auto"/>
        <w:ind w:firstLine="1701"/>
        <w:jc w:val="both"/>
        <w:rPr>
          <w:rFonts w:cstheme="minorHAnsi"/>
          <w:i/>
        </w:rPr>
      </w:pPr>
    </w:p>
    <w:p w14:paraId="21FC8B32" w14:textId="77777777" w:rsidR="000043AB" w:rsidRDefault="000043AB" w:rsidP="000043AB">
      <w:pPr>
        <w:spacing w:after="0" w:line="240" w:lineRule="auto"/>
        <w:ind w:firstLine="1701"/>
        <w:jc w:val="both"/>
        <w:rPr>
          <w:rFonts w:cstheme="minorHAnsi"/>
        </w:rPr>
      </w:pPr>
      <w:r w:rsidRPr="0004169F">
        <w:rPr>
          <w:rFonts w:cstheme="minorHAnsi"/>
        </w:rPr>
        <w:t>A Procuradoria Desportiva apresentou denúncia com a seguinte sustentação fática-jurídica:</w:t>
      </w:r>
    </w:p>
    <w:p w14:paraId="7074BEE0" w14:textId="77777777" w:rsidR="000043AB" w:rsidRDefault="000043AB" w:rsidP="000043AB">
      <w:pPr>
        <w:spacing w:after="0" w:line="240" w:lineRule="auto"/>
        <w:ind w:firstLine="1701"/>
        <w:jc w:val="both"/>
        <w:rPr>
          <w:rFonts w:cstheme="minorHAnsi"/>
        </w:rPr>
      </w:pPr>
    </w:p>
    <w:p w14:paraId="49CB7CAE" w14:textId="77777777" w:rsidR="000043AB" w:rsidRPr="0004169F" w:rsidRDefault="000043AB" w:rsidP="000043AB">
      <w:pPr>
        <w:spacing w:after="0" w:line="240" w:lineRule="auto"/>
        <w:ind w:firstLine="1701"/>
        <w:jc w:val="both"/>
        <w:rPr>
          <w:rFonts w:cstheme="minorHAnsi"/>
        </w:rPr>
      </w:pPr>
      <w:r w:rsidRPr="0004169F">
        <w:rPr>
          <w:rFonts w:cstheme="minorHAnsi"/>
        </w:rPr>
        <w:t>A teor do art. 58 do CBJD, a súmula, o relatório e demais informações prestadas pela equipe de arbitragem gozam de presunção relativa de veracidade, não se constituindo em verdade absoluta, pois sempre há possibilidade de prova em contrário. E é com base nesta presunção iuris tantum que a denúncia a ser eventualmente formulada pela PROCURADORIA DESPORTIVA deve ser fulcrada (§1º), considerando-a como prova do que alegado, porque dotadas de fé pública as informações prestadas pela equipe de arbitragem, em face das quais, assim, cabe a apresentação de provas hábeis e úteis, legalmente aceitas, que possuem o condão de contraditar, denegar, impugnar, questionar, desdizer, contestar o que relatado, não se admitindo a mera prova dita em contrário às informações então prestadas e contidas na súmula e relatório disciplinar da competição</w:t>
      </w:r>
    </w:p>
    <w:p w14:paraId="1E7AE8DE" w14:textId="77777777" w:rsidR="000043AB" w:rsidRPr="0004169F" w:rsidRDefault="000043AB" w:rsidP="000043AB">
      <w:pPr>
        <w:spacing w:after="0" w:line="240" w:lineRule="auto"/>
        <w:ind w:firstLine="1701"/>
        <w:jc w:val="both"/>
        <w:rPr>
          <w:rFonts w:cstheme="minorHAnsi"/>
        </w:rPr>
      </w:pPr>
    </w:p>
    <w:p w14:paraId="6C445554" w14:textId="77777777" w:rsidR="000043AB" w:rsidRPr="0004169F" w:rsidRDefault="000043AB" w:rsidP="000043AB">
      <w:pPr>
        <w:spacing w:after="0" w:line="240" w:lineRule="auto"/>
        <w:ind w:firstLine="1701"/>
        <w:jc w:val="both"/>
        <w:rPr>
          <w:rFonts w:cstheme="minorHAnsi"/>
          <w:b/>
        </w:rPr>
      </w:pPr>
      <w:r w:rsidRPr="0004169F">
        <w:rPr>
          <w:rFonts w:cstheme="minorHAnsi"/>
          <w:b/>
        </w:rPr>
        <w:t>Art. 250. Praticar ato desleal ou hostil durante a partida, prova ou equivalente:</w:t>
      </w:r>
    </w:p>
    <w:p w14:paraId="148A58B3" w14:textId="77777777" w:rsidR="000043AB" w:rsidRPr="0004169F" w:rsidRDefault="000043AB" w:rsidP="000043AB">
      <w:pPr>
        <w:spacing w:after="0" w:line="240" w:lineRule="auto"/>
        <w:ind w:firstLine="1701"/>
        <w:jc w:val="both"/>
        <w:rPr>
          <w:rFonts w:cstheme="minorHAnsi"/>
        </w:rPr>
      </w:pPr>
    </w:p>
    <w:p w14:paraId="1A799522" w14:textId="77777777" w:rsidR="000043AB" w:rsidRPr="0004169F" w:rsidRDefault="000043AB" w:rsidP="000043AB">
      <w:pPr>
        <w:spacing w:after="0" w:line="240" w:lineRule="auto"/>
        <w:ind w:firstLine="1701"/>
        <w:jc w:val="both"/>
        <w:rPr>
          <w:rFonts w:cstheme="minorHAnsi"/>
        </w:rPr>
      </w:pPr>
      <w:r w:rsidRPr="0004169F">
        <w:rPr>
          <w:rFonts w:cstheme="minorHAnsi"/>
          <w:b/>
        </w:rPr>
        <w:t>Pena:</w:t>
      </w:r>
      <w:r w:rsidRPr="0004169F">
        <w:rPr>
          <w:rFonts w:cstheme="minorHAnsi"/>
        </w:rPr>
        <w:t xml:space="preserve"> suspensão de uma a três partidas, provas ou equivalentes, se praticada por atleta, mesmo se suplente, treinador, médico ou membro da comissão técnica, e suspensão pelo prazo de quinze a sessenta dias, se praticada por qualquer outra pessoa natural submetida a este Código. </w:t>
      </w:r>
    </w:p>
    <w:p w14:paraId="455B057B" w14:textId="77777777" w:rsidR="000043AB" w:rsidRPr="0004169F" w:rsidRDefault="000043AB" w:rsidP="000043AB">
      <w:pPr>
        <w:spacing w:after="0" w:line="240" w:lineRule="auto"/>
        <w:ind w:firstLine="1701"/>
        <w:jc w:val="both"/>
        <w:rPr>
          <w:rFonts w:cstheme="minorHAnsi"/>
        </w:rPr>
      </w:pPr>
    </w:p>
    <w:p w14:paraId="4FEE0823" w14:textId="77777777" w:rsidR="000043AB" w:rsidRPr="0004169F" w:rsidRDefault="000043AB" w:rsidP="000043AB">
      <w:pPr>
        <w:spacing w:after="0" w:line="240" w:lineRule="auto"/>
        <w:ind w:firstLine="1701"/>
        <w:jc w:val="both"/>
        <w:rPr>
          <w:rFonts w:cstheme="minorHAnsi"/>
          <w:b/>
        </w:rPr>
      </w:pPr>
      <w:r w:rsidRPr="0004169F">
        <w:rPr>
          <w:rFonts w:cstheme="minorHAnsi"/>
        </w:rPr>
        <w:t xml:space="preserve">§ 1º Constituem exemplos da infração prevista neste artigo, </w:t>
      </w:r>
      <w:r w:rsidRPr="0004169F">
        <w:rPr>
          <w:rFonts w:cstheme="minorHAnsi"/>
          <w:b/>
        </w:rPr>
        <w:t>sem prejuízo de outros:</w:t>
      </w:r>
    </w:p>
    <w:p w14:paraId="79BB195A" w14:textId="77777777" w:rsidR="000043AB" w:rsidRPr="0004169F" w:rsidRDefault="000043AB" w:rsidP="000043AB">
      <w:pPr>
        <w:spacing w:after="0" w:line="240" w:lineRule="auto"/>
        <w:ind w:firstLine="1701"/>
        <w:jc w:val="both"/>
        <w:rPr>
          <w:rFonts w:cstheme="minorHAnsi"/>
        </w:rPr>
      </w:pPr>
    </w:p>
    <w:p w14:paraId="19C88E74" w14:textId="77777777" w:rsidR="000043AB" w:rsidRPr="0004169F" w:rsidRDefault="000043AB" w:rsidP="000043AB">
      <w:pPr>
        <w:spacing w:after="0" w:line="240" w:lineRule="auto"/>
        <w:ind w:firstLine="1701"/>
        <w:jc w:val="both"/>
        <w:rPr>
          <w:rFonts w:cstheme="minorHAnsi"/>
        </w:rPr>
      </w:pPr>
      <w:r w:rsidRPr="0004169F">
        <w:rPr>
          <w:rFonts w:cstheme="minorHAnsi"/>
        </w:rPr>
        <w:lastRenderedPageBreak/>
        <w:t>I – Impedir de qualquer forma, em contrariedade às regras de disputa do jogo, uma oportunidade clara de gol, pontuação ou equivalente;</w:t>
      </w:r>
    </w:p>
    <w:p w14:paraId="3E0DBC40" w14:textId="77777777" w:rsidR="000043AB" w:rsidRPr="0004169F" w:rsidRDefault="000043AB" w:rsidP="000043AB">
      <w:pPr>
        <w:spacing w:after="0" w:line="240" w:lineRule="auto"/>
        <w:ind w:firstLine="1701"/>
        <w:jc w:val="both"/>
        <w:rPr>
          <w:rFonts w:cstheme="minorHAnsi"/>
        </w:rPr>
      </w:pPr>
    </w:p>
    <w:p w14:paraId="2FFBC15C" w14:textId="77777777" w:rsidR="000043AB" w:rsidRPr="0004169F" w:rsidRDefault="000043AB" w:rsidP="000043AB">
      <w:pPr>
        <w:spacing w:after="0" w:line="240" w:lineRule="auto"/>
        <w:ind w:firstLine="1701"/>
        <w:jc w:val="both"/>
        <w:rPr>
          <w:rFonts w:cstheme="minorHAnsi"/>
        </w:rPr>
      </w:pPr>
      <w:r w:rsidRPr="0004169F">
        <w:rPr>
          <w:rFonts w:cstheme="minorHAnsi"/>
        </w:rPr>
        <w:t xml:space="preserve">II – Empurrar acintosamente o companheiro ou adversário, fora da </w:t>
      </w:r>
      <w:r>
        <w:rPr>
          <w:rFonts w:cstheme="minorHAnsi"/>
        </w:rPr>
        <w:t>disputa da jogada;</w:t>
      </w:r>
    </w:p>
    <w:p w14:paraId="6835C5A7" w14:textId="77777777" w:rsidR="000043AB" w:rsidRPr="0004169F" w:rsidRDefault="000043AB" w:rsidP="000043AB">
      <w:pPr>
        <w:spacing w:after="0" w:line="240" w:lineRule="auto"/>
        <w:ind w:firstLine="1701"/>
        <w:jc w:val="both"/>
        <w:rPr>
          <w:rFonts w:cstheme="minorHAnsi"/>
        </w:rPr>
      </w:pPr>
      <w:r w:rsidRPr="0004169F">
        <w:rPr>
          <w:rFonts w:cstheme="minorHAnsi"/>
        </w:rPr>
        <w:t>§ 2º É facultado ao órgão judicante substituir a pena de suspensão pela de advertência se a infração for de pequena gravidade</w:t>
      </w:r>
      <w:r>
        <w:rPr>
          <w:rFonts w:cstheme="minorHAnsi"/>
        </w:rPr>
        <w:t>;</w:t>
      </w:r>
    </w:p>
    <w:p w14:paraId="71EC92B3" w14:textId="77777777" w:rsidR="000043AB" w:rsidRPr="0004169F" w:rsidRDefault="000043AB" w:rsidP="000043AB">
      <w:pPr>
        <w:spacing w:after="0" w:line="240" w:lineRule="auto"/>
        <w:ind w:firstLine="1701"/>
        <w:jc w:val="both"/>
        <w:rPr>
          <w:rFonts w:cstheme="minorHAnsi"/>
        </w:rPr>
      </w:pPr>
    </w:p>
    <w:p w14:paraId="1BC4C09C" w14:textId="77777777" w:rsidR="000043AB" w:rsidRPr="0004169F" w:rsidRDefault="000043AB" w:rsidP="000043AB">
      <w:pPr>
        <w:spacing w:after="0" w:line="240" w:lineRule="auto"/>
        <w:ind w:firstLine="1701"/>
        <w:jc w:val="both"/>
        <w:rPr>
          <w:rFonts w:cstheme="minorHAnsi"/>
        </w:rPr>
      </w:pPr>
      <w:r w:rsidRPr="0004169F">
        <w:rPr>
          <w:rFonts w:cstheme="minorHAnsi"/>
        </w:rPr>
        <w:t>Tal como narrado pela súmula, a atitude do atleta RAFAEL SILVA, diante de uma marcação pelo adversário, revidou a ação com</w:t>
      </w:r>
      <w:r>
        <w:rPr>
          <w:rFonts w:cstheme="minorHAnsi"/>
        </w:rPr>
        <w:t xml:space="preserve"> </w:t>
      </w:r>
      <w:r w:rsidRPr="0004169F">
        <w:rPr>
          <w:rFonts w:cstheme="minorHAnsi"/>
        </w:rPr>
        <w:t xml:space="preserve">uma cotovelada e, desta forma, </w:t>
      </w:r>
      <w:r w:rsidRPr="0004169F">
        <w:rPr>
          <w:rFonts w:cstheme="minorHAnsi"/>
          <w:b/>
        </w:rPr>
        <w:t>agiu de forma desleal e hostil, mas sem descambar para uma agressão física de lesividade ou violência</w:t>
      </w:r>
      <w:r w:rsidRPr="0004169F">
        <w:rPr>
          <w:rFonts w:cstheme="minorHAnsi"/>
        </w:rPr>
        <w:t>, permanecendo apenas na falta de respeito no âmbito profissional, lance este hodierno nas disputas de jogos quando o atleta, ao invés de acertar a bola, alcança apenas o adversário com força excessiva na disputa da partida.</w:t>
      </w:r>
    </w:p>
    <w:p w14:paraId="661DE395" w14:textId="77777777" w:rsidR="000043AB" w:rsidRPr="0004169F" w:rsidRDefault="000043AB" w:rsidP="000043AB">
      <w:pPr>
        <w:spacing w:after="0" w:line="240" w:lineRule="auto"/>
        <w:ind w:firstLine="1701"/>
        <w:jc w:val="both"/>
        <w:rPr>
          <w:rFonts w:cstheme="minorHAnsi"/>
        </w:rPr>
      </w:pPr>
    </w:p>
    <w:p w14:paraId="23B0ACD6" w14:textId="77777777" w:rsidR="000043AB" w:rsidRPr="0004169F" w:rsidRDefault="000043AB" w:rsidP="000043AB">
      <w:pPr>
        <w:spacing w:after="0" w:line="240" w:lineRule="auto"/>
        <w:ind w:firstLine="1701"/>
        <w:jc w:val="both"/>
        <w:rPr>
          <w:rFonts w:cstheme="minorHAnsi"/>
        </w:rPr>
      </w:pPr>
      <w:r w:rsidRPr="0004169F">
        <w:rPr>
          <w:rFonts w:cstheme="minorHAnsi"/>
        </w:rPr>
        <w:t xml:space="preserve">Por fim, após apresentar suas razões, a Procuradoria requereu a aplicação da penalidade de suspensão de 02 jogos ao denunciado. </w:t>
      </w:r>
    </w:p>
    <w:p w14:paraId="4BE36230" w14:textId="77777777" w:rsidR="000043AB" w:rsidRPr="0004169F" w:rsidRDefault="000043AB" w:rsidP="000043AB">
      <w:pPr>
        <w:spacing w:after="0" w:line="240" w:lineRule="auto"/>
        <w:ind w:firstLine="1701"/>
        <w:jc w:val="both"/>
        <w:rPr>
          <w:rFonts w:cstheme="minorHAnsi"/>
          <w:b/>
          <w:bCs/>
          <w:i/>
          <w:iCs/>
        </w:rPr>
      </w:pPr>
    </w:p>
    <w:p w14:paraId="6D3A9A1C" w14:textId="77777777" w:rsidR="000043AB" w:rsidRPr="0004169F" w:rsidRDefault="000043AB" w:rsidP="000043AB">
      <w:pPr>
        <w:spacing w:after="0" w:line="240" w:lineRule="auto"/>
        <w:ind w:firstLine="1701"/>
        <w:jc w:val="both"/>
        <w:rPr>
          <w:rFonts w:cstheme="minorHAnsi"/>
        </w:rPr>
      </w:pPr>
    </w:p>
    <w:p w14:paraId="7C3719BB" w14:textId="77777777" w:rsidR="000043AB" w:rsidRPr="0004169F" w:rsidRDefault="000043AB" w:rsidP="000043AB">
      <w:pPr>
        <w:spacing w:after="0" w:line="240" w:lineRule="auto"/>
        <w:jc w:val="both"/>
        <w:rPr>
          <w:rFonts w:cstheme="minorHAnsi"/>
          <w:b/>
        </w:rPr>
      </w:pPr>
      <w:r w:rsidRPr="0004169F">
        <w:rPr>
          <w:rFonts w:cstheme="minorHAnsi"/>
          <w:b/>
        </w:rPr>
        <w:t>Decisão:</w:t>
      </w:r>
    </w:p>
    <w:p w14:paraId="68E31AFC" w14:textId="77777777" w:rsidR="000043AB" w:rsidRPr="0004169F" w:rsidRDefault="000043AB" w:rsidP="000043AB">
      <w:pPr>
        <w:spacing w:after="0" w:line="240" w:lineRule="auto"/>
        <w:ind w:firstLine="1701"/>
        <w:jc w:val="both"/>
        <w:rPr>
          <w:rFonts w:cstheme="minorHAnsi"/>
        </w:rPr>
      </w:pPr>
    </w:p>
    <w:p w14:paraId="6B8F1FB8" w14:textId="77777777" w:rsidR="000043AB" w:rsidRPr="0004169F" w:rsidRDefault="000043AB" w:rsidP="000043AB">
      <w:pPr>
        <w:spacing w:after="0" w:line="240" w:lineRule="auto"/>
        <w:ind w:firstLine="1701"/>
        <w:jc w:val="both"/>
        <w:rPr>
          <w:rFonts w:cstheme="minorHAnsi"/>
        </w:rPr>
      </w:pPr>
      <w:r w:rsidRPr="0004169F">
        <w:rPr>
          <w:rFonts w:cstheme="minorHAnsi"/>
        </w:rPr>
        <w:t>Após debate entre os auditores, duas teses foram sustentadas: a) uma partida de suspensão, pela impossibilidade de análise se o ato citado tenha sido proposital ou um movimento natural de disputa de bola; b) duas partidas, acolhendo os argumentos da Procuradoria.</w:t>
      </w:r>
    </w:p>
    <w:p w14:paraId="6CC0BE71" w14:textId="77777777" w:rsidR="000043AB" w:rsidRPr="0004169F" w:rsidRDefault="000043AB" w:rsidP="000043AB">
      <w:pPr>
        <w:spacing w:after="0" w:line="240" w:lineRule="auto"/>
        <w:ind w:firstLine="1701"/>
        <w:jc w:val="both"/>
        <w:rPr>
          <w:rFonts w:cstheme="minorHAnsi"/>
        </w:rPr>
      </w:pPr>
    </w:p>
    <w:p w14:paraId="3956E4C5" w14:textId="77777777" w:rsidR="000043AB" w:rsidRPr="0004169F" w:rsidRDefault="000043AB" w:rsidP="000043AB">
      <w:pPr>
        <w:spacing w:after="0" w:line="240" w:lineRule="auto"/>
        <w:ind w:firstLine="1701"/>
        <w:jc w:val="both"/>
        <w:rPr>
          <w:rFonts w:cstheme="minorHAnsi"/>
        </w:rPr>
      </w:pPr>
      <w:r w:rsidRPr="0004169F">
        <w:rPr>
          <w:rFonts w:cstheme="minorHAnsi"/>
        </w:rPr>
        <w:t xml:space="preserve">Ao fim do debate, por dois votos a um, acatou-se o voto do relator.  </w:t>
      </w:r>
    </w:p>
    <w:p w14:paraId="55932CD0" w14:textId="77777777" w:rsidR="000043AB" w:rsidRPr="0004169F" w:rsidRDefault="000043AB" w:rsidP="000043AB">
      <w:pPr>
        <w:spacing w:after="0" w:line="240" w:lineRule="auto"/>
        <w:ind w:firstLine="1701"/>
        <w:jc w:val="both"/>
        <w:rPr>
          <w:rFonts w:cstheme="minorHAnsi"/>
          <w:u w:val="single"/>
        </w:rPr>
      </w:pPr>
    </w:p>
    <w:p w14:paraId="0A2AF9D6" w14:textId="77777777" w:rsidR="000043AB" w:rsidRPr="0004169F" w:rsidRDefault="000043AB" w:rsidP="000043AB">
      <w:pPr>
        <w:spacing w:after="0" w:line="240" w:lineRule="auto"/>
        <w:ind w:firstLine="1701"/>
        <w:jc w:val="both"/>
        <w:rPr>
          <w:rFonts w:cstheme="minorHAnsi"/>
        </w:rPr>
      </w:pPr>
      <w:r w:rsidRPr="0004169F">
        <w:rPr>
          <w:rFonts w:cstheme="minorHAnsi"/>
        </w:rPr>
        <w:t>Ressaltando que, diante da inexistência da finalidade lucrativa ou comercial da Copa CASSEMS, a aplicação de eventual multa legalmente estabelecida fica prejudicada.</w:t>
      </w:r>
    </w:p>
    <w:p w14:paraId="2DBF4B27" w14:textId="77777777" w:rsidR="000043AB" w:rsidRPr="0004169F" w:rsidRDefault="000043AB" w:rsidP="000043AB">
      <w:pPr>
        <w:spacing w:after="0" w:line="240" w:lineRule="auto"/>
        <w:ind w:firstLine="1701"/>
        <w:jc w:val="both"/>
        <w:rPr>
          <w:rFonts w:cstheme="minorHAnsi"/>
        </w:rPr>
      </w:pPr>
    </w:p>
    <w:p w14:paraId="1EB2EACA" w14:textId="77777777" w:rsidR="000043AB" w:rsidRPr="0004169F" w:rsidRDefault="000043AB" w:rsidP="000043AB">
      <w:pPr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</w:p>
    <w:p w14:paraId="50E61622" w14:textId="77777777" w:rsidR="000043AB" w:rsidRPr="0004169F" w:rsidRDefault="000043AB" w:rsidP="000043AB">
      <w:pPr>
        <w:spacing w:after="0" w:line="240" w:lineRule="auto"/>
        <w:jc w:val="center"/>
        <w:rPr>
          <w:rFonts w:cstheme="minorHAnsi"/>
          <w:color w:val="222222"/>
          <w:shd w:val="clear" w:color="auto" w:fill="FFFFFF"/>
        </w:rPr>
      </w:pPr>
    </w:p>
    <w:p w14:paraId="25EBEC85" w14:textId="77777777" w:rsidR="000043AB" w:rsidRPr="0004169F" w:rsidRDefault="000043AB" w:rsidP="000043AB">
      <w:pPr>
        <w:spacing w:after="0" w:line="240" w:lineRule="auto"/>
        <w:jc w:val="center"/>
        <w:rPr>
          <w:rFonts w:cstheme="minorHAnsi"/>
        </w:rPr>
      </w:pPr>
      <w:r w:rsidRPr="0004169F">
        <w:rPr>
          <w:rFonts w:cstheme="minorHAnsi"/>
        </w:rPr>
        <w:t xml:space="preserve">Matheus Valerius Brunharo </w:t>
      </w:r>
    </w:p>
    <w:p w14:paraId="66DD7FCF" w14:textId="77777777" w:rsidR="000043AB" w:rsidRPr="0004169F" w:rsidRDefault="000043AB" w:rsidP="000043AB">
      <w:pPr>
        <w:spacing w:after="0" w:line="240" w:lineRule="auto"/>
        <w:jc w:val="center"/>
        <w:rPr>
          <w:rFonts w:cstheme="minorHAnsi"/>
          <w:color w:val="222222"/>
          <w:shd w:val="clear" w:color="auto" w:fill="FFFFFF"/>
        </w:rPr>
      </w:pPr>
      <w:r w:rsidRPr="0004169F">
        <w:rPr>
          <w:rFonts w:cstheme="minorHAnsi"/>
          <w:color w:val="222222"/>
          <w:shd w:val="clear" w:color="auto" w:fill="FFFFFF"/>
        </w:rPr>
        <w:t>Auditor da Comissão Disciplinar</w:t>
      </w:r>
    </w:p>
    <w:p w14:paraId="5A7D0BB4" w14:textId="77777777" w:rsidR="000043AB" w:rsidRPr="0004169F" w:rsidRDefault="000043AB" w:rsidP="000043AB">
      <w:pPr>
        <w:spacing w:after="0" w:line="240" w:lineRule="auto"/>
        <w:jc w:val="center"/>
        <w:rPr>
          <w:rFonts w:cstheme="minorHAnsi"/>
          <w:color w:val="222222"/>
          <w:shd w:val="clear" w:color="auto" w:fill="FFFFFF"/>
        </w:rPr>
      </w:pPr>
    </w:p>
    <w:p w14:paraId="0A36DAA0" w14:textId="77777777" w:rsidR="000043AB" w:rsidRPr="0004169F" w:rsidRDefault="000043AB" w:rsidP="000043AB">
      <w:pPr>
        <w:spacing w:after="0" w:line="240" w:lineRule="auto"/>
        <w:jc w:val="center"/>
        <w:rPr>
          <w:rFonts w:cstheme="minorHAnsi"/>
          <w:color w:val="222222"/>
          <w:shd w:val="clear" w:color="auto" w:fill="FFFFFF"/>
        </w:rPr>
      </w:pPr>
    </w:p>
    <w:p w14:paraId="756DE49E" w14:textId="77777777" w:rsidR="000043AB" w:rsidRPr="0004169F" w:rsidRDefault="000043AB" w:rsidP="000043AB">
      <w:pPr>
        <w:spacing w:after="0" w:line="240" w:lineRule="auto"/>
        <w:jc w:val="center"/>
        <w:rPr>
          <w:rFonts w:cstheme="minorHAnsi"/>
          <w:color w:val="222222"/>
          <w:shd w:val="clear" w:color="auto" w:fill="FFFFFF"/>
        </w:rPr>
      </w:pPr>
    </w:p>
    <w:p w14:paraId="13E87FF5" w14:textId="77777777" w:rsidR="000043AB" w:rsidRPr="0004169F" w:rsidRDefault="000043AB" w:rsidP="000043AB">
      <w:pPr>
        <w:spacing w:after="0" w:line="240" w:lineRule="auto"/>
        <w:jc w:val="center"/>
        <w:rPr>
          <w:rFonts w:cstheme="minorHAnsi"/>
          <w:color w:val="222222"/>
          <w:shd w:val="clear" w:color="auto" w:fill="FFFFFF"/>
        </w:rPr>
      </w:pPr>
      <w:r w:rsidRPr="0004169F">
        <w:rPr>
          <w:rFonts w:cstheme="minorHAnsi"/>
          <w:color w:val="222222"/>
          <w:shd w:val="clear" w:color="auto" w:fill="FFFFFF"/>
        </w:rPr>
        <w:t>Ariane Martins Yamamuchi</w:t>
      </w:r>
    </w:p>
    <w:p w14:paraId="59818589" w14:textId="77777777" w:rsidR="000043AB" w:rsidRPr="0004169F" w:rsidRDefault="000043AB" w:rsidP="000043AB">
      <w:pPr>
        <w:spacing w:after="0" w:line="240" w:lineRule="auto"/>
        <w:jc w:val="center"/>
        <w:rPr>
          <w:rFonts w:cstheme="minorHAnsi"/>
          <w:color w:val="222222"/>
          <w:shd w:val="clear" w:color="auto" w:fill="FFFFFF"/>
        </w:rPr>
      </w:pPr>
      <w:r w:rsidRPr="0004169F">
        <w:rPr>
          <w:rFonts w:cstheme="minorHAnsi"/>
          <w:color w:val="222222"/>
          <w:shd w:val="clear" w:color="auto" w:fill="FFFFFF"/>
        </w:rPr>
        <w:t>Auditora da Comissão Disciplinar.</w:t>
      </w:r>
    </w:p>
    <w:p w14:paraId="58ECC710" w14:textId="77777777" w:rsidR="000043AB" w:rsidRPr="0004169F" w:rsidRDefault="000043AB" w:rsidP="000043AB">
      <w:pPr>
        <w:spacing w:after="0" w:line="240" w:lineRule="auto"/>
        <w:jc w:val="center"/>
        <w:rPr>
          <w:rFonts w:cstheme="minorHAnsi"/>
          <w:color w:val="222222"/>
          <w:shd w:val="clear" w:color="auto" w:fill="FFFFFF"/>
        </w:rPr>
      </w:pPr>
    </w:p>
    <w:p w14:paraId="0E9D990B" w14:textId="77777777" w:rsidR="000043AB" w:rsidRPr="0004169F" w:rsidRDefault="000043AB" w:rsidP="000043AB">
      <w:pPr>
        <w:spacing w:after="0" w:line="240" w:lineRule="auto"/>
        <w:jc w:val="center"/>
        <w:rPr>
          <w:rFonts w:cstheme="minorHAnsi"/>
          <w:color w:val="222222"/>
          <w:shd w:val="clear" w:color="auto" w:fill="FFFFFF"/>
        </w:rPr>
      </w:pPr>
    </w:p>
    <w:p w14:paraId="4F04E182" w14:textId="77777777" w:rsidR="000043AB" w:rsidRPr="0004169F" w:rsidRDefault="000043AB" w:rsidP="000043AB">
      <w:pPr>
        <w:spacing w:after="0" w:line="240" w:lineRule="auto"/>
        <w:jc w:val="center"/>
        <w:rPr>
          <w:rFonts w:cstheme="minorHAnsi"/>
          <w:color w:val="222222"/>
          <w:shd w:val="clear" w:color="auto" w:fill="FFFFFF"/>
        </w:rPr>
      </w:pPr>
    </w:p>
    <w:p w14:paraId="094C2002" w14:textId="77777777" w:rsidR="000043AB" w:rsidRPr="0004169F" w:rsidRDefault="000043AB" w:rsidP="000043AB">
      <w:pPr>
        <w:spacing w:after="0" w:line="240" w:lineRule="auto"/>
        <w:jc w:val="center"/>
        <w:rPr>
          <w:rFonts w:cstheme="minorHAnsi"/>
          <w:color w:val="222222"/>
          <w:shd w:val="clear" w:color="auto" w:fill="FFFFFF"/>
        </w:rPr>
      </w:pPr>
      <w:r w:rsidRPr="0004169F">
        <w:rPr>
          <w:rFonts w:cstheme="minorHAnsi"/>
        </w:rPr>
        <w:t>Gustavo Adolfo Amorim de Deus</w:t>
      </w:r>
      <w:r w:rsidRPr="0004169F">
        <w:rPr>
          <w:rFonts w:cstheme="minorHAnsi"/>
          <w:color w:val="222222"/>
          <w:shd w:val="clear" w:color="auto" w:fill="FFFFFF"/>
        </w:rPr>
        <w:t xml:space="preserve"> </w:t>
      </w:r>
    </w:p>
    <w:p w14:paraId="48748FCB" w14:textId="77777777" w:rsidR="000043AB" w:rsidRDefault="000043AB" w:rsidP="000043AB">
      <w:pPr>
        <w:spacing w:after="0" w:line="240" w:lineRule="auto"/>
        <w:jc w:val="center"/>
      </w:pPr>
      <w:r w:rsidRPr="0004169F">
        <w:rPr>
          <w:rFonts w:cstheme="minorHAnsi"/>
          <w:color w:val="222222"/>
          <w:shd w:val="clear" w:color="auto" w:fill="FFFFFF"/>
        </w:rPr>
        <w:t>Auditor da Comissão Disciplinar</w:t>
      </w:r>
    </w:p>
    <w:p w14:paraId="3ABD38E3" w14:textId="77777777" w:rsidR="00642F76" w:rsidRDefault="00642F76"/>
    <w:sectPr w:rsidR="00642F76" w:rsidSect="00272B12">
      <w:headerReference w:type="default" r:id="rId6"/>
      <w:footerReference w:type="default" r:id="rId7"/>
      <w:pgSz w:w="11906" w:h="16838"/>
      <w:pgMar w:top="3402" w:right="1558" w:bottom="170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48B7F" w14:textId="77777777" w:rsidR="00794234" w:rsidRDefault="00794234">
      <w:pPr>
        <w:spacing w:after="0" w:line="240" w:lineRule="auto"/>
      </w:pPr>
      <w:r>
        <w:separator/>
      </w:r>
    </w:p>
  </w:endnote>
  <w:endnote w:type="continuationSeparator" w:id="0">
    <w:p w14:paraId="0D2ACF68" w14:textId="77777777" w:rsidR="00794234" w:rsidRDefault="00794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71694" w14:textId="77777777" w:rsidR="00794234" w:rsidRDefault="000043A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0D9D071" wp14:editId="06500EE3">
          <wp:simplePos x="0" y="0"/>
          <wp:positionH relativeFrom="page">
            <wp:align>left</wp:align>
          </wp:positionH>
          <wp:positionV relativeFrom="paragraph">
            <wp:posOffset>-706120</wp:posOffset>
          </wp:positionV>
          <wp:extent cx="7595760" cy="1327868"/>
          <wp:effectExtent l="0" t="0" r="5715" b="5715"/>
          <wp:wrapNone/>
          <wp:docPr id="9" name="Imagem 1" descr="Timbrado_Copa_rodapé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_Copa_rodapé_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5760" cy="1327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C23A7" w14:textId="77777777" w:rsidR="00794234" w:rsidRDefault="00794234">
      <w:pPr>
        <w:spacing w:after="0" w:line="240" w:lineRule="auto"/>
      </w:pPr>
      <w:r>
        <w:separator/>
      </w:r>
    </w:p>
  </w:footnote>
  <w:footnote w:type="continuationSeparator" w:id="0">
    <w:p w14:paraId="08E7C758" w14:textId="77777777" w:rsidR="00794234" w:rsidRDefault="00794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D4353" w14:textId="77777777" w:rsidR="00794234" w:rsidRDefault="000043A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266012F" wp14:editId="0E4825AB">
          <wp:simplePos x="0" y="0"/>
          <wp:positionH relativeFrom="column">
            <wp:posOffset>-1045319</wp:posOffset>
          </wp:positionH>
          <wp:positionV relativeFrom="paragraph">
            <wp:posOffset>-291925</wp:posOffset>
          </wp:positionV>
          <wp:extent cx="7532632" cy="1718441"/>
          <wp:effectExtent l="19050" t="0" r="0" b="0"/>
          <wp:wrapNone/>
          <wp:docPr id="8" name="Imagem 0" descr="Timbrado_Copa_topo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_Copa_topo_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632" cy="1718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3AB"/>
    <w:rsid w:val="000043AB"/>
    <w:rsid w:val="00642F76"/>
    <w:rsid w:val="00794234"/>
    <w:rsid w:val="00D1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2617"/>
  <w15:chartTrackingRefBased/>
  <w15:docId w15:val="{EE9CEFF0-3C67-43E8-A540-628C80C4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3A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4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3AB"/>
  </w:style>
  <w:style w:type="paragraph" w:styleId="Rodap">
    <w:name w:val="footer"/>
    <w:basedOn w:val="Normal"/>
    <w:link w:val="RodapChar"/>
    <w:uiPriority w:val="99"/>
    <w:unhideWhenUsed/>
    <w:rsid w:val="00004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2976</Characters>
  <Application>Microsoft Office Word</Application>
  <DocSecurity>0</DocSecurity>
  <Lines>24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Inayá</dc:creator>
  <cp:keywords/>
  <dc:description/>
  <cp:lastModifiedBy>PRISCILA MIRANDA HONÓRIO </cp:lastModifiedBy>
  <cp:revision>3</cp:revision>
  <dcterms:created xsi:type="dcterms:W3CDTF">2023-11-06T19:52:00Z</dcterms:created>
  <dcterms:modified xsi:type="dcterms:W3CDTF">2023-11-06T20:12:00Z</dcterms:modified>
</cp:coreProperties>
</file>