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CD78" w14:textId="3ED50570" w:rsidR="00535001" w:rsidRPr="00535001" w:rsidRDefault="00BB37AE" w:rsidP="00E67D56">
      <w:pPr>
        <w:ind w:firstLine="851"/>
        <w:jc w:val="both"/>
        <w:rPr>
          <w:b/>
          <w:bCs/>
        </w:rPr>
      </w:pPr>
      <w:r w:rsidRPr="00707388">
        <w:t xml:space="preserve"> </w:t>
      </w:r>
      <w:r w:rsidR="00535001" w:rsidRPr="00535001">
        <w:rPr>
          <w:b/>
          <w:bCs/>
        </w:rPr>
        <w:t xml:space="preserve">Processo Nº </w:t>
      </w:r>
      <w:r w:rsidR="002344D4">
        <w:rPr>
          <w:b/>
          <w:bCs/>
        </w:rPr>
        <w:t>11</w:t>
      </w:r>
      <w:r w:rsidR="00535001" w:rsidRPr="00535001">
        <w:rPr>
          <w:b/>
          <w:bCs/>
        </w:rPr>
        <w:t xml:space="preserve">/2023 </w:t>
      </w:r>
    </w:p>
    <w:p w14:paraId="27763F69" w14:textId="0AB219D3" w:rsidR="00535001" w:rsidRDefault="00535001" w:rsidP="00E67D56">
      <w:pPr>
        <w:ind w:firstLine="851"/>
        <w:jc w:val="both"/>
      </w:pPr>
      <w:r w:rsidRPr="00535001">
        <w:rPr>
          <w:b/>
          <w:bCs/>
        </w:rPr>
        <w:t>Denunciado:</w:t>
      </w:r>
      <w:r>
        <w:rPr>
          <w:b/>
          <w:bCs/>
        </w:rPr>
        <w:br/>
      </w:r>
      <w:r>
        <w:t>Paulo Henrique Nunes, atleta da equipe Aliança Galáticos.</w:t>
      </w:r>
    </w:p>
    <w:p w14:paraId="36238056" w14:textId="65CB5364" w:rsidR="00535001" w:rsidRDefault="00535001" w:rsidP="00E67D56">
      <w:pPr>
        <w:ind w:firstLine="851"/>
        <w:jc w:val="both"/>
      </w:pPr>
      <w:r w:rsidRPr="00535001">
        <w:rPr>
          <w:b/>
          <w:bCs/>
        </w:rPr>
        <w:t>Relatório: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535001">
        <w:t>Trata-se de apontamento na súmula da partida realizada no campo da</w:t>
      </w:r>
      <w:r>
        <w:t xml:space="preserve"> ACP, no dia 25 de outubro de 2023, na categoria Livre, entre Aliança Galácticos e Ribas do Rio Pardo, como seguinte teor:</w:t>
      </w:r>
    </w:p>
    <w:p w14:paraId="1C5462E8" w14:textId="06EC7029" w:rsidR="009A18FE" w:rsidRPr="009A18FE" w:rsidRDefault="009A18FE" w:rsidP="00E67D56">
      <w:pPr>
        <w:ind w:firstLine="851"/>
        <w:jc w:val="both"/>
        <w:rPr>
          <w:i/>
          <w:iCs/>
        </w:rPr>
      </w:pPr>
      <w:r w:rsidRPr="009A18FE">
        <w:rPr>
          <w:i/>
          <w:iCs/>
        </w:rPr>
        <w:t xml:space="preserve">“Expulsei, ao s 15:57’ do primeiro tempo, após levar o segundo cartão amarelo, ambos por reclamação do atleta Paulo Henrique Nunes, nº 91, equipe </w:t>
      </w:r>
      <w:proofErr w:type="spellStart"/>
      <w:r w:rsidRPr="009A18FE">
        <w:rPr>
          <w:i/>
          <w:iCs/>
        </w:rPr>
        <w:t>Alinça</w:t>
      </w:r>
      <w:proofErr w:type="spellEnd"/>
      <w:r w:rsidRPr="009A18FE">
        <w:rPr>
          <w:i/>
          <w:iCs/>
        </w:rPr>
        <w:t xml:space="preserve"> Galácticos. O mesmo após expulso, continuou as ofensas do lado externo do campo, vindo até a minha pessoa após o término do jogo”,</w:t>
      </w:r>
    </w:p>
    <w:p w14:paraId="59C42497" w14:textId="539E2DF7" w:rsidR="009A18FE" w:rsidRDefault="009A18FE" w:rsidP="00E67D56">
      <w:pPr>
        <w:ind w:firstLine="851"/>
        <w:jc w:val="both"/>
      </w:pPr>
      <w:r>
        <w:t>A Procuradoria Desportiva apresentou denúncia com a seguinte sustentação fática-jurídica:</w:t>
      </w:r>
      <w:r w:rsidR="00EF79EE">
        <w:br/>
      </w:r>
      <w:r w:rsidR="00EF79EE">
        <w:br/>
      </w:r>
      <w:r w:rsidR="00EF79EE" w:rsidRPr="00EF79EE">
        <w:rPr>
          <w:b/>
          <w:bCs/>
        </w:rPr>
        <w:t xml:space="preserve">Art. 258. </w:t>
      </w:r>
      <w:r w:rsidR="00EF79EE">
        <w:t>Assumir qualquer conduta contrária à disciplina ou à ética desportiva não tipificada pelas demais regras deste Código. PENA: suspensão de uma a seis partidas, provas ou equivalentes, se praticada por atleta, mesmo se suplente, treinador, médico ou membro da comissão técnica, e suspensão pelo prazo de quinze a cento e oitenta dias, se praticada por qualquer outra pessoa natural submetida este Código.</w:t>
      </w:r>
    </w:p>
    <w:p w14:paraId="66CE35CF" w14:textId="11A0CDCF" w:rsidR="00EF79EE" w:rsidRDefault="00EF79EE" w:rsidP="00E67D56">
      <w:pPr>
        <w:ind w:firstLine="851"/>
        <w:jc w:val="both"/>
      </w:pPr>
      <w:r>
        <w:t>§ 1º É facultado ao órgão judicante substituir a pena de suspensão ela de advertência se a infração for de pequena gravidade. § 2º Constituem exemplos de atitudes contrárias à disciplina ou à ética desportiva, para os fins deste artigo, sem prejuízo de outros: I – desistir de disputar partida, depois de iniciada, por abandono, simulação de contusão, ou tentar impedir, por qualquer meio, o seu prosseguimento;</w:t>
      </w:r>
    </w:p>
    <w:p w14:paraId="378397C0" w14:textId="77777777" w:rsidR="00EF79EE" w:rsidRDefault="00EF79EE" w:rsidP="00E67D56">
      <w:pPr>
        <w:ind w:firstLine="851"/>
        <w:jc w:val="both"/>
      </w:pPr>
      <w:r>
        <w:t xml:space="preserve">II – </w:t>
      </w:r>
      <w:proofErr w:type="gramStart"/>
      <w:r>
        <w:t>desrespeitar</w:t>
      </w:r>
      <w:proofErr w:type="gramEnd"/>
      <w:r>
        <w:t xml:space="preserve"> os membros da equipe de arbitragem, ou reclamar desrespeitosamente contra suas decisões.</w:t>
      </w:r>
    </w:p>
    <w:p w14:paraId="7B3CF122" w14:textId="6FAC13E1" w:rsidR="00EF79EE" w:rsidRDefault="00EF79EE" w:rsidP="00E67D56">
      <w:pPr>
        <w:ind w:firstLine="851"/>
        <w:jc w:val="both"/>
      </w:pPr>
      <w:r>
        <w:t xml:space="preserve"> Por fim, após apresentar suas razões, a Procuradoria requereu a aplicação da penalidade de suspensão de 02 jogos ao denunciado.</w:t>
      </w:r>
    </w:p>
    <w:p w14:paraId="5A245EA7" w14:textId="77777777" w:rsidR="00E67D56" w:rsidRDefault="00E67D56" w:rsidP="00E67D56">
      <w:pPr>
        <w:ind w:firstLine="851"/>
        <w:jc w:val="both"/>
        <w:rPr>
          <w:b/>
          <w:bCs/>
        </w:rPr>
      </w:pPr>
    </w:p>
    <w:p w14:paraId="5BFEF967" w14:textId="77777777" w:rsidR="00E67D56" w:rsidRDefault="00E67D56" w:rsidP="00E67D56">
      <w:pPr>
        <w:ind w:firstLine="851"/>
        <w:jc w:val="both"/>
        <w:rPr>
          <w:b/>
          <w:bCs/>
        </w:rPr>
      </w:pPr>
    </w:p>
    <w:p w14:paraId="682E10A7" w14:textId="77777777" w:rsidR="00E67D56" w:rsidRDefault="00E67D56" w:rsidP="00E67D56">
      <w:pPr>
        <w:ind w:firstLine="851"/>
        <w:jc w:val="both"/>
        <w:rPr>
          <w:b/>
          <w:bCs/>
        </w:rPr>
      </w:pPr>
    </w:p>
    <w:p w14:paraId="5A0B2420" w14:textId="77777777" w:rsidR="00E67D56" w:rsidRDefault="00E67D56" w:rsidP="00E67D56">
      <w:pPr>
        <w:ind w:firstLine="851"/>
        <w:jc w:val="both"/>
        <w:rPr>
          <w:b/>
          <w:bCs/>
        </w:rPr>
      </w:pPr>
    </w:p>
    <w:p w14:paraId="565EC727" w14:textId="77777777" w:rsidR="00E67D56" w:rsidRDefault="00E67D56" w:rsidP="00E67D56">
      <w:pPr>
        <w:ind w:firstLine="851"/>
        <w:jc w:val="both"/>
        <w:rPr>
          <w:b/>
          <w:bCs/>
        </w:rPr>
      </w:pPr>
    </w:p>
    <w:p w14:paraId="45D6DD82" w14:textId="7875B2F1" w:rsidR="00E67D56" w:rsidRDefault="00E67D56" w:rsidP="00E67D56">
      <w:pPr>
        <w:ind w:firstLine="851"/>
        <w:jc w:val="both"/>
        <w:rPr>
          <w:b/>
          <w:bCs/>
        </w:rPr>
      </w:pPr>
      <w:r w:rsidRPr="00E67D56">
        <w:rPr>
          <w:b/>
          <w:bCs/>
        </w:rPr>
        <w:lastRenderedPageBreak/>
        <w:t>Decisão:</w:t>
      </w:r>
    </w:p>
    <w:p w14:paraId="136AF1E7" w14:textId="77777777" w:rsidR="00E013AB" w:rsidRDefault="00E67D56" w:rsidP="00E67D56">
      <w:pPr>
        <w:ind w:firstLine="851"/>
        <w:jc w:val="both"/>
      </w:pPr>
      <w:r>
        <w:t xml:space="preserve">Houve </w:t>
      </w:r>
      <w:r w:rsidR="00E013AB">
        <w:t xml:space="preserve">amplo </w:t>
      </w:r>
      <w:r>
        <w:t xml:space="preserve">debate sobre o tema entre os auditores, sendo colocado </w:t>
      </w:r>
      <w:r w:rsidR="00E013AB">
        <w:t xml:space="preserve">levantada </w:t>
      </w:r>
      <w:r>
        <w:t xml:space="preserve">duas teses: </w:t>
      </w:r>
    </w:p>
    <w:p w14:paraId="67C17B31" w14:textId="08CEF600" w:rsidR="00E67D56" w:rsidRDefault="00E67D56" w:rsidP="00E67D56">
      <w:pPr>
        <w:ind w:firstLine="851"/>
        <w:jc w:val="both"/>
      </w:pPr>
      <w:r>
        <w:t xml:space="preserve">a) de apenas uma partida de suspensão por entender que embora a fala em questão seja uma atitude antidesportiva, </w:t>
      </w:r>
      <w:proofErr w:type="gramStart"/>
      <w:r>
        <w:t>a mesma</w:t>
      </w:r>
      <w:proofErr w:type="gramEnd"/>
      <w:r>
        <w:t xml:space="preserve"> segue uma linguagem futebolística que representa insatisfação as decisões de arbitragem, não tendo qualquer outro juízo de valor.</w:t>
      </w:r>
    </w:p>
    <w:p w14:paraId="70F7BF88" w14:textId="77777777" w:rsidR="00E67D56" w:rsidRDefault="00E67D56" w:rsidP="00E013AB">
      <w:pPr>
        <w:ind w:left="708" w:firstLine="143"/>
        <w:jc w:val="both"/>
      </w:pPr>
      <w:r>
        <w:t xml:space="preserve">b) de duas partidas, acolhendo os argumentos da Procuradoria. Isto posto, os auditores, por maioria, dois votos a um, decidiram pela suspensão de 02 partidas, vencido o relator, Matheus </w:t>
      </w:r>
      <w:proofErr w:type="spellStart"/>
      <w:r>
        <w:t>Brunharo</w:t>
      </w:r>
      <w:proofErr w:type="spellEnd"/>
      <w:r>
        <w:t>.</w:t>
      </w:r>
    </w:p>
    <w:p w14:paraId="25535D78" w14:textId="77777777" w:rsidR="00E013AB" w:rsidRDefault="00E013AB" w:rsidP="00E013AB">
      <w:pPr>
        <w:ind w:left="708" w:firstLine="143"/>
        <w:jc w:val="both"/>
      </w:pPr>
    </w:p>
    <w:p w14:paraId="3B7F0492" w14:textId="6B7BC44E" w:rsidR="00E67D56" w:rsidRDefault="00E67D56" w:rsidP="00E013AB">
      <w:pPr>
        <w:ind w:firstLine="708"/>
        <w:jc w:val="both"/>
      </w:pPr>
      <w:r>
        <w:t xml:space="preserve"> Ressaltando que, diante da inexistência da finalidade lucrativa ou comercial da Copa CASSEMS, a aplicação de eventual multa legalmente estabelecida fica prejudicada.</w:t>
      </w:r>
    </w:p>
    <w:p w14:paraId="1D764FBE" w14:textId="77777777" w:rsidR="00E67D56" w:rsidRDefault="00E67D56" w:rsidP="00E67D56">
      <w:pPr>
        <w:jc w:val="both"/>
      </w:pPr>
    </w:p>
    <w:p w14:paraId="0509F2AE" w14:textId="77777777" w:rsidR="00E67D56" w:rsidRDefault="00E67D56" w:rsidP="00E67D56">
      <w:pPr>
        <w:jc w:val="both"/>
      </w:pPr>
    </w:p>
    <w:p w14:paraId="2AC8376A" w14:textId="77777777" w:rsidR="00E67D56" w:rsidRDefault="00E67D56" w:rsidP="00E67D56">
      <w:pPr>
        <w:jc w:val="center"/>
      </w:pPr>
      <w:r w:rsidRPr="00E67D56">
        <w:rPr>
          <w:b/>
          <w:bCs/>
        </w:rPr>
        <w:t xml:space="preserve">Matheus Valerius </w:t>
      </w:r>
      <w:proofErr w:type="spellStart"/>
      <w:r w:rsidRPr="00E67D56">
        <w:rPr>
          <w:b/>
          <w:bCs/>
        </w:rPr>
        <w:t>Brunharo</w:t>
      </w:r>
      <w:proofErr w:type="spellEnd"/>
      <w:r w:rsidRPr="00E67D56">
        <w:rPr>
          <w:b/>
          <w:bCs/>
        </w:rPr>
        <w:br/>
      </w:r>
      <w:r>
        <w:t xml:space="preserve"> Auditor da Comissão Disciplinar</w:t>
      </w:r>
    </w:p>
    <w:p w14:paraId="1C7A00A1" w14:textId="77777777" w:rsidR="00E67D56" w:rsidRDefault="00E67D56" w:rsidP="00E67D56">
      <w:pPr>
        <w:jc w:val="center"/>
      </w:pPr>
    </w:p>
    <w:p w14:paraId="0EBCD124" w14:textId="77777777" w:rsidR="00E67D56" w:rsidRDefault="00E67D56" w:rsidP="00E67D56">
      <w:pPr>
        <w:jc w:val="center"/>
      </w:pPr>
      <w:r>
        <w:br/>
        <w:t xml:space="preserve"> </w:t>
      </w:r>
      <w:r w:rsidRPr="00E67D56">
        <w:rPr>
          <w:b/>
          <w:bCs/>
        </w:rPr>
        <w:t xml:space="preserve">Ariane Martins </w:t>
      </w:r>
      <w:proofErr w:type="spellStart"/>
      <w:r w:rsidRPr="00E67D56">
        <w:rPr>
          <w:b/>
          <w:bCs/>
        </w:rPr>
        <w:t>Yamamuchi</w:t>
      </w:r>
      <w:proofErr w:type="spellEnd"/>
      <w:r w:rsidRPr="00E67D56">
        <w:rPr>
          <w:b/>
          <w:bCs/>
        </w:rPr>
        <w:t xml:space="preserve"> </w:t>
      </w:r>
      <w:r>
        <w:br/>
        <w:t>Auditora da Comissão Disciplinar</w:t>
      </w:r>
    </w:p>
    <w:p w14:paraId="0775EE66" w14:textId="77777777" w:rsidR="00E67D56" w:rsidRDefault="00E67D56" w:rsidP="00E67D56">
      <w:pPr>
        <w:jc w:val="center"/>
      </w:pPr>
    </w:p>
    <w:p w14:paraId="12681524" w14:textId="7CB00327" w:rsidR="00E67D56" w:rsidRPr="00E67D56" w:rsidRDefault="00E67D56" w:rsidP="00E67D56">
      <w:pPr>
        <w:jc w:val="center"/>
        <w:rPr>
          <w:b/>
          <w:bCs/>
        </w:rPr>
      </w:pPr>
      <w:r>
        <w:br/>
      </w:r>
      <w:r>
        <w:br/>
        <w:t xml:space="preserve"> </w:t>
      </w:r>
      <w:r w:rsidRPr="00E67D56">
        <w:rPr>
          <w:b/>
          <w:bCs/>
        </w:rPr>
        <w:t>Gustavo Adolfo Amorim de Deus</w:t>
      </w:r>
      <w:r>
        <w:br/>
        <w:t xml:space="preserve"> Auditor da Comissão Disciplinar</w:t>
      </w:r>
    </w:p>
    <w:sectPr w:rsidR="00E67D56" w:rsidRPr="00E67D56" w:rsidSect="00272B12">
      <w:headerReference w:type="default" r:id="rId7"/>
      <w:footerReference w:type="default" r:id="rId8"/>
      <w:pgSz w:w="11906" w:h="16838"/>
      <w:pgMar w:top="3402" w:right="1558" w:bottom="170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8E2F" w14:textId="77777777" w:rsidR="00005C34" w:rsidRDefault="00005C34" w:rsidP="00BB37AE">
      <w:pPr>
        <w:spacing w:after="0" w:line="240" w:lineRule="auto"/>
      </w:pPr>
      <w:r>
        <w:separator/>
      </w:r>
    </w:p>
  </w:endnote>
  <w:endnote w:type="continuationSeparator" w:id="0">
    <w:p w14:paraId="13EA9007" w14:textId="77777777" w:rsidR="00005C34" w:rsidRDefault="00005C34" w:rsidP="00BB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73FE" w14:textId="77777777" w:rsidR="00BB37AE" w:rsidRDefault="00BB37A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6DCD0015" wp14:editId="621CC375">
          <wp:simplePos x="0" y="0"/>
          <wp:positionH relativeFrom="margin">
            <wp:align>center</wp:align>
          </wp:positionH>
          <wp:positionV relativeFrom="paragraph">
            <wp:posOffset>-696586</wp:posOffset>
          </wp:positionV>
          <wp:extent cx="7595760" cy="1327868"/>
          <wp:effectExtent l="0" t="0" r="5715" b="5715"/>
          <wp:wrapNone/>
          <wp:docPr id="9" name="Imagem 1" descr="Timbrado_Copa_rodapé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Copa_rodapé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760" cy="132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EC9C" w14:textId="77777777" w:rsidR="00005C34" w:rsidRDefault="00005C34" w:rsidP="00BB37AE">
      <w:pPr>
        <w:spacing w:after="0" w:line="240" w:lineRule="auto"/>
      </w:pPr>
      <w:r>
        <w:separator/>
      </w:r>
    </w:p>
  </w:footnote>
  <w:footnote w:type="continuationSeparator" w:id="0">
    <w:p w14:paraId="5A820818" w14:textId="77777777" w:rsidR="00005C34" w:rsidRDefault="00005C34" w:rsidP="00BB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D70B" w14:textId="77777777" w:rsidR="00BB37AE" w:rsidRDefault="00BB37A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ABD7C5C" wp14:editId="1258A560">
          <wp:simplePos x="0" y="0"/>
          <wp:positionH relativeFrom="column">
            <wp:posOffset>-1045319</wp:posOffset>
          </wp:positionH>
          <wp:positionV relativeFrom="paragraph">
            <wp:posOffset>-291925</wp:posOffset>
          </wp:positionV>
          <wp:extent cx="7532632" cy="1718441"/>
          <wp:effectExtent l="19050" t="0" r="0" b="0"/>
          <wp:wrapNone/>
          <wp:docPr id="8" name="Imagem 0" descr="Timbrado_Copa_topo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Copa_topo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632" cy="171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AE"/>
    <w:rsid w:val="00000E4F"/>
    <w:rsid w:val="00005C34"/>
    <w:rsid w:val="000B7B1C"/>
    <w:rsid w:val="000D525F"/>
    <w:rsid w:val="00151294"/>
    <w:rsid w:val="0019216B"/>
    <w:rsid w:val="002344D4"/>
    <w:rsid w:val="00272B12"/>
    <w:rsid w:val="003063B9"/>
    <w:rsid w:val="00307501"/>
    <w:rsid w:val="00307BE1"/>
    <w:rsid w:val="00521810"/>
    <w:rsid w:val="00535001"/>
    <w:rsid w:val="00600B61"/>
    <w:rsid w:val="006C78CD"/>
    <w:rsid w:val="006E75E4"/>
    <w:rsid w:val="006E7F53"/>
    <w:rsid w:val="00707388"/>
    <w:rsid w:val="007907F2"/>
    <w:rsid w:val="0080543E"/>
    <w:rsid w:val="0099038A"/>
    <w:rsid w:val="009A18FE"/>
    <w:rsid w:val="00A403D3"/>
    <w:rsid w:val="00A94F0B"/>
    <w:rsid w:val="00AC1574"/>
    <w:rsid w:val="00B7017F"/>
    <w:rsid w:val="00BB37AE"/>
    <w:rsid w:val="00C41AA1"/>
    <w:rsid w:val="00C45098"/>
    <w:rsid w:val="00C92E3D"/>
    <w:rsid w:val="00D102C1"/>
    <w:rsid w:val="00DB5667"/>
    <w:rsid w:val="00DD3283"/>
    <w:rsid w:val="00DE63F6"/>
    <w:rsid w:val="00E013AB"/>
    <w:rsid w:val="00E326C7"/>
    <w:rsid w:val="00E67D56"/>
    <w:rsid w:val="00E805BD"/>
    <w:rsid w:val="00EF79EE"/>
    <w:rsid w:val="00F500BA"/>
    <w:rsid w:val="00F527A5"/>
    <w:rsid w:val="00F614C9"/>
    <w:rsid w:val="00FA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32CA3"/>
  <w15:docId w15:val="{502CBB15-00B1-4C93-9B9B-D8CFB8BE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5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3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7AE"/>
  </w:style>
  <w:style w:type="paragraph" w:styleId="Rodap">
    <w:name w:val="footer"/>
    <w:basedOn w:val="Normal"/>
    <w:link w:val="RodapChar"/>
    <w:uiPriority w:val="99"/>
    <w:unhideWhenUsed/>
    <w:rsid w:val="00BB3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7AE"/>
  </w:style>
  <w:style w:type="paragraph" w:styleId="Textodebalo">
    <w:name w:val="Balloon Text"/>
    <w:basedOn w:val="Normal"/>
    <w:link w:val="TextodebaloChar"/>
    <w:uiPriority w:val="99"/>
    <w:semiHidden/>
    <w:unhideWhenUsed/>
    <w:rsid w:val="00BB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7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D525F"/>
    <w:pPr>
      <w:ind w:left="720"/>
      <w:contextualSpacing/>
    </w:pPr>
  </w:style>
  <w:style w:type="table" w:customStyle="1" w:styleId="TableGrid">
    <w:name w:val="TableGrid"/>
    <w:rsid w:val="00A94F0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C3EDE-F571-47C5-845E-2062307F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Celio</dc:creator>
  <cp:lastModifiedBy>Comunicacao CASSEMS</cp:lastModifiedBy>
  <cp:revision>2</cp:revision>
  <cp:lastPrinted>2023-09-01T15:55:00Z</cp:lastPrinted>
  <dcterms:created xsi:type="dcterms:W3CDTF">2023-11-15T11:00:00Z</dcterms:created>
  <dcterms:modified xsi:type="dcterms:W3CDTF">2023-11-15T11:00:00Z</dcterms:modified>
</cp:coreProperties>
</file>